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9E902" w14:textId="77777777" w:rsidR="00F66F28" w:rsidRDefault="00F66F28" w:rsidP="00F1341A">
      <w:pPr>
        <w:pBdr>
          <w:bottom w:val="single" w:sz="12" w:space="2" w:color="AB0232"/>
        </w:pBdr>
        <w:shd w:val="clear" w:color="auto" w:fill="FFFFFF"/>
        <w:spacing w:after="255" w:line="240" w:lineRule="auto"/>
        <w:outlineLvl w:val="0"/>
        <w:rPr>
          <w:rFonts w:ascii="Verdana" w:eastAsia="Times New Roman" w:hAnsi="Verdana" w:cs="Times New Roman"/>
          <w:color w:val="AB0232"/>
          <w:kern w:val="36"/>
          <w:sz w:val="27"/>
          <w:szCs w:val="27"/>
          <w:lang w:eastAsia="da-DK"/>
        </w:rPr>
      </w:pPr>
    </w:p>
    <w:p w14:paraId="2229E903" w14:textId="4BFAFFFE" w:rsidR="00F1341A" w:rsidRPr="00F1341A" w:rsidRDefault="00F1341A" w:rsidP="00F1341A">
      <w:pPr>
        <w:pBdr>
          <w:bottom w:val="single" w:sz="12" w:space="2" w:color="AB0232"/>
        </w:pBdr>
        <w:shd w:val="clear" w:color="auto" w:fill="FFFFFF"/>
        <w:spacing w:after="255" w:line="240" w:lineRule="auto"/>
        <w:outlineLvl w:val="0"/>
        <w:rPr>
          <w:rFonts w:ascii="Verdana" w:eastAsia="Times New Roman" w:hAnsi="Verdana" w:cs="Times New Roman"/>
          <w:color w:val="AB0232"/>
          <w:kern w:val="36"/>
          <w:sz w:val="27"/>
          <w:szCs w:val="27"/>
          <w:lang w:eastAsia="da-DK"/>
        </w:rPr>
      </w:pPr>
      <w:r w:rsidRPr="00F1341A">
        <w:rPr>
          <w:rFonts w:ascii="Verdana" w:eastAsia="Times New Roman" w:hAnsi="Verdana" w:cs="Times New Roman"/>
          <w:color w:val="AB0232"/>
          <w:kern w:val="36"/>
          <w:sz w:val="27"/>
          <w:szCs w:val="27"/>
          <w:lang w:eastAsia="da-DK"/>
        </w:rPr>
        <w:t>Kommentarer til direktørkontrakt</w:t>
      </w:r>
      <w:r w:rsidR="00911E35">
        <w:rPr>
          <w:rFonts w:ascii="Verdana" w:eastAsia="Times New Roman" w:hAnsi="Verdana" w:cs="Times New Roman"/>
          <w:color w:val="AB0232"/>
          <w:kern w:val="36"/>
          <w:sz w:val="27"/>
          <w:szCs w:val="27"/>
          <w:lang w:eastAsia="da-DK"/>
        </w:rPr>
        <w:t xml:space="preserve"> </w:t>
      </w:r>
    </w:p>
    <w:p w14:paraId="2229E904" w14:textId="019584D3" w:rsidR="004B5980" w:rsidRDefault="004B5980" w:rsidP="00383963">
      <w:pPr>
        <w:shd w:val="clear" w:color="auto" w:fill="FFFFFF"/>
        <w:spacing w:before="150" w:after="0" w:line="240" w:lineRule="auto"/>
        <w:outlineLvl w:val="2"/>
        <w:rPr>
          <w:rFonts w:ascii="Verdana" w:eastAsia="Times New Roman" w:hAnsi="Verdana" w:cs="Times New Roman"/>
          <w:b/>
          <w:bCs/>
          <w:color w:val="434343"/>
          <w:sz w:val="17"/>
          <w:szCs w:val="17"/>
          <w:lang w:eastAsia="da-DK"/>
        </w:rPr>
      </w:pPr>
      <w:r>
        <w:rPr>
          <w:rFonts w:ascii="Verdana" w:eastAsia="Times New Roman" w:hAnsi="Verdana" w:cs="Times New Roman"/>
          <w:b/>
          <w:bCs/>
          <w:color w:val="434343"/>
          <w:sz w:val="17"/>
          <w:szCs w:val="17"/>
          <w:lang w:eastAsia="da-DK"/>
        </w:rPr>
        <w:t>Lederne har stor erfaring med gennemgang af mange forskellige direktørkontrakter og har på denne baggrund udarbejdet e</w:t>
      </w:r>
      <w:r w:rsidR="002B26FB">
        <w:rPr>
          <w:rFonts w:ascii="Verdana" w:eastAsia="Times New Roman" w:hAnsi="Verdana" w:cs="Times New Roman"/>
          <w:b/>
          <w:bCs/>
          <w:color w:val="434343"/>
          <w:sz w:val="17"/>
          <w:szCs w:val="17"/>
          <w:lang w:eastAsia="da-DK"/>
        </w:rPr>
        <w:t>t</w:t>
      </w:r>
      <w:r>
        <w:rPr>
          <w:rFonts w:ascii="Verdana" w:eastAsia="Times New Roman" w:hAnsi="Verdana" w:cs="Times New Roman"/>
          <w:b/>
          <w:bCs/>
          <w:color w:val="434343"/>
          <w:sz w:val="17"/>
          <w:szCs w:val="17"/>
          <w:lang w:eastAsia="da-DK"/>
        </w:rPr>
        <w:t xml:space="preserve"> </w:t>
      </w:r>
      <w:r w:rsidR="00297F52">
        <w:rPr>
          <w:rFonts w:ascii="Verdana" w:eastAsia="Times New Roman" w:hAnsi="Verdana" w:cs="Times New Roman"/>
          <w:b/>
          <w:bCs/>
          <w:color w:val="434343"/>
          <w:sz w:val="17"/>
          <w:szCs w:val="17"/>
          <w:lang w:eastAsia="da-DK"/>
        </w:rPr>
        <w:t>eks</w:t>
      </w:r>
      <w:r w:rsidR="00533EB3">
        <w:rPr>
          <w:rFonts w:ascii="Verdana" w:eastAsia="Times New Roman" w:hAnsi="Verdana" w:cs="Times New Roman"/>
          <w:b/>
          <w:bCs/>
          <w:color w:val="434343"/>
          <w:sz w:val="17"/>
          <w:szCs w:val="17"/>
          <w:lang w:eastAsia="da-DK"/>
        </w:rPr>
        <w:t>empel på en kontrakt</w:t>
      </w:r>
      <w:r>
        <w:rPr>
          <w:rFonts w:ascii="Verdana" w:eastAsia="Times New Roman" w:hAnsi="Verdana" w:cs="Times New Roman"/>
          <w:b/>
          <w:bCs/>
          <w:color w:val="434343"/>
          <w:sz w:val="17"/>
          <w:szCs w:val="17"/>
          <w:lang w:eastAsia="da-DK"/>
        </w:rPr>
        <w:t>, hvor vi har samlet en række vilkår, der vil være til fordel for dig. Kontrakten kan anvendes som inspiration, når du skal forhandle dine vilkår.</w:t>
      </w:r>
    </w:p>
    <w:p w14:paraId="2229E905" w14:textId="77777777" w:rsidR="00383963" w:rsidRDefault="00383963" w:rsidP="00383963">
      <w:pPr>
        <w:shd w:val="clear" w:color="auto" w:fill="FFFFFF"/>
        <w:spacing w:before="150" w:after="0" w:line="240" w:lineRule="auto"/>
        <w:outlineLvl w:val="2"/>
        <w:rPr>
          <w:rFonts w:ascii="Verdana" w:eastAsia="Times New Roman" w:hAnsi="Verdana" w:cs="Times New Roman"/>
          <w:b/>
          <w:bCs/>
          <w:color w:val="434343"/>
          <w:sz w:val="17"/>
          <w:szCs w:val="17"/>
          <w:lang w:eastAsia="da-DK"/>
        </w:rPr>
      </w:pPr>
      <w:r w:rsidRPr="00F1341A">
        <w:rPr>
          <w:rFonts w:ascii="Verdana" w:eastAsia="Times New Roman" w:hAnsi="Verdana" w:cs="Times New Roman"/>
          <w:b/>
          <w:bCs/>
          <w:color w:val="434343"/>
          <w:sz w:val="17"/>
          <w:szCs w:val="17"/>
          <w:lang w:eastAsia="da-DK"/>
        </w:rPr>
        <w:t>Som direktør er det</w:t>
      </w:r>
      <w:r>
        <w:rPr>
          <w:rFonts w:ascii="Verdana" w:eastAsia="Times New Roman" w:hAnsi="Verdana" w:cs="Times New Roman"/>
          <w:b/>
          <w:bCs/>
          <w:color w:val="434343"/>
          <w:sz w:val="17"/>
          <w:szCs w:val="17"/>
          <w:lang w:eastAsia="da-DK"/>
        </w:rPr>
        <w:t xml:space="preserve"> </w:t>
      </w:r>
      <w:r w:rsidRPr="00F1341A">
        <w:rPr>
          <w:rFonts w:ascii="Verdana" w:eastAsia="Times New Roman" w:hAnsi="Verdana" w:cs="Times New Roman"/>
          <w:b/>
          <w:bCs/>
          <w:color w:val="434343"/>
          <w:sz w:val="17"/>
          <w:szCs w:val="17"/>
          <w:lang w:eastAsia="da-DK"/>
        </w:rPr>
        <w:t>vigtigt, at du får skrevet alle ansættelsesvilkår ind i din kontrakt</w:t>
      </w:r>
      <w:r>
        <w:rPr>
          <w:rFonts w:ascii="Verdana" w:eastAsia="Times New Roman" w:hAnsi="Verdana" w:cs="Times New Roman"/>
          <w:b/>
          <w:bCs/>
          <w:color w:val="434343"/>
          <w:sz w:val="17"/>
          <w:szCs w:val="17"/>
          <w:lang w:eastAsia="da-DK"/>
        </w:rPr>
        <w:t>.</w:t>
      </w:r>
    </w:p>
    <w:p w14:paraId="2229E906" w14:textId="77777777" w:rsidR="00383963" w:rsidRDefault="00D26A1A" w:rsidP="00383963">
      <w:pPr>
        <w:shd w:val="clear" w:color="auto" w:fill="FFFFFF"/>
        <w:spacing w:before="150" w:after="0" w:line="240" w:lineRule="auto"/>
        <w:outlineLvl w:val="2"/>
        <w:rPr>
          <w:rFonts w:ascii="Verdana" w:eastAsia="Times New Roman" w:hAnsi="Verdana" w:cs="Times New Roman"/>
          <w:b/>
          <w:bCs/>
          <w:color w:val="434343"/>
          <w:sz w:val="17"/>
          <w:szCs w:val="17"/>
          <w:lang w:eastAsia="da-DK"/>
        </w:rPr>
      </w:pPr>
      <w:r w:rsidRPr="00D26A1A">
        <w:rPr>
          <w:rFonts w:ascii="Verdana" w:eastAsia="Times New Roman" w:hAnsi="Verdana" w:cs="Times New Roman"/>
          <w:b/>
          <w:bCs/>
          <w:color w:val="434343"/>
          <w:sz w:val="17"/>
          <w:szCs w:val="17"/>
          <w:lang w:eastAsia="da-DK"/>
        </w:rPr>
        <w:t xml:space="preserve">Hvis du bliver anmeldt til Erhvervsstyrelsen, når du tiltræder stillingen som direktør, vil du som hovedregel ikke være funktionær. Det betyder, at du ikke har den beskyttelse, som ansættelseslovgivningen tilbyder, herunder blandt andet funktionærloven. </w:t>
      </w:r>
      <w:r w:rsidR="008C016E">
        <w:rPr>
          <w:rFonts w:ascii="Verdana" w:eastAsia="Times New Roman" w:hAnsi="Verdana" w:cs="Times New Roman"/>
          <w:b/>
          <w:bCs/>
          <w:color w:val="434343"/>
          <w:sz w:val="17"/>
          <w:szCs w:val="17"/>
          <w:lang w:eastAsia="da-DK"/>
        </w:rPr>
        <w:t xml:space="preserve">Du er heller ikke omfattet af Lederaftalen. </w:t>
      </w:r>
      <w:r>
        <w:rPr>
          <w:rFonts w:ascii="Verdana" w:eastAsia="Times New Roman" w:hAnsi="Verdana" w:cs="Times New Roman"/>
          <w:b/>
          <w:bCs/>
          <w:color w:val="434343"/>
          <w:sz w:val="17"/>
          <w:szCs w:val="17"/>
          <w:lang w:eastAsia="da-DK"/>
        </w:rPr>
        <w:t xml:space="preserve">Du kan læse mere herom på </w:t>
      </w:r>
      <w:hyperlink r:id="rId11" w:history="1">
        <w:r w:rsidR="00771D92" w:rsidRPr="00771D92">
          <w:rPr>
            <w:rStyle w:val="Hyperlink"/>
            <w:rFonts w:ascii="Verdana" w:eastAsia="Times New Roman" w:hAnsi="Verdana" w:cs="Times New Roman"/>
            <w:b/>
            <w:bCs/>
            <w:sz w:val="17"/>
            <w:szCs w:val="17"/>
            <w:lang w:eastAsia="da-DK"/>
          </w:rPr>
          <w:t>"en direktørs ansættelsesvilkår"</w:t>
        </w:r>
      </w:hyperlink>
      <w:r>
        <w:rPr>
          <w:rFonts w:ascii="Verdana" w:eastAsia="Times New Roman" w:hAnsi="Verdana" w:cs="Times New Roman"/>
          <w:b/>
          <w:bCs/>
          <w:color w:val="434343"/>
          <w:sz w:val="17"/>
          <w:szCs w:val="17"/>
          <w:lang w:eastAsia="da-DK"/>
        </w:rPr>
        <w:t xml:space="preserve">. </w:t>
      </w:r>
      <w:r w:rsidRPr="00D26A1A">
        <w:rPr>
          <w:rFonts w:ascii="Verdana" w:eastAsia="Times New Roman" w:hAnsi="Verdana" w:cs="Times New Roman"/>
          <w:b/>
          <w:bCs/>
          <w:color w:val="434343"/>
          <w:sz w:val="17"/>
          <w:szCs w:val="17"/>
          <w:lang w:eastAsia="da-DK"/>
        </w:rPr>
        <w:t>Derfor har du også selv et større ansvar for at få sikret nogle gode ansættelsesvilkår i din kontrakt. </w:t>
      </w:r>
    </w:p>
    <w:p w14:paraId="2229E907" w14:textId="77777777" w:rsidR="00D26A1A" w:rsidRPr="00D26A1A" w:rsidRDefault="00D26A1A" w:rsidP="00D26A1A">
      <w:pPr>
        <w:shd w:val="clear" w:color="auto" w:fill="FFFFFF"/>
        <w:spacing w:before="150" w:after="0" w:line="240" w:lineRule="auto"/>
        <w:outlineLvl w:val="2"/>
        <w:rPr>
          <w:rFonts w:ascii="Verdana" w:eastAsia="Times New Roman" w:hAnsi="Verdana" w:cs="Times New Roman"/>
          <w:b/>
          <w:bCs/>
          <w:color w:val="434343"/>
          <w:sz w:val="17"/>
          <w:szCs w:val="17"/>
          <w:lang w:eastAsia="da-DK"/>
        </w:rPr>
      </w:pPr>
      <w:r w:rsidRPr="00D26A1A">
        <w:rPr>
          <w:rFonts w:ascii="Verdana" w:eastAsia="Times New Roman" w:hAnsi="Verdana" w:cs="Times New Roman"/>
          <w:b/>
          <w:bCs/>
          <w:color w:val="434343"/>
          <w:sz w:val="17"/>
          <w:szCs w:val="17"/>
          <w:lang w:eastAsia="da-DK"/>
        </w:rPr>
        <w:t>Det er vigtigt, at du løbende ajourfører din kontrakt, så den stemmer overens med den udvikling, der er i virksomheden og i stillingens indhold. </w:t>
      </w:r>
    </w:p>
    <w:p w14:paraId="2229E908" w14:textId="6015424E" w:rsidR="00F1341A" w:rsidRPr="00F1341A" w:rsidRDefault="001C4F1B" w:rsidP="00F1341A">
      <w:pPr>
        <w:shd w:val="clear" w:color="auto" w:fill="FFFFFF"/>
        <w:spacing w:before="150" w:after="0" w:line="240" w:lineRule="auto"/>
        <w:outlineLvl w:val="2"/>
        <w:rPr>
          <w:rFonts w:ascii="Verdana" w:eastAsia="Times New Roman" w:hAnsi="Verdana" w:cs="Times New Roman"/>
          <w:b/>
          <w:bCs/>
          <w:color w:val="434343"/>
          <w:sz w:val="17"/>
          <w:szCs w:val="17"/>
          <w:lang w:eastAsia="da-DK"/>
        </w:rPr>
      </w:pPr>
      <w:r>
        <w:rPr>
          <w:rFonts w:ascii="Verdana" w:eastAsia="Times New Roman" w:hAnsi="Verdana" w:cs="Times New Roman"/>
          <w:b/>
          <w:bCs/>
          <w:color w:val="434343"/>
          <w:sz w:val="17"/>
          <w:szCs w:val="17"/>
          <w:lang w:eastAsia="da-DK"/>
        </w:rPr>
        <w:t xml:space="preserve">Nedenfor </w:t>
      </w:r>
      <w:r w:rsidR="00F1341A" w:rsidRPr="00F1341A">
        <w:rPr>
          <w:rFonts w:ascii="Verdana" w:eastAsia="Times New Roman" w:hAnsi="Verdana" w:cs="Times New Roman"/>
          <w:b/>
          <w:bCs/>
          <w:color w:val="434343"/>
          <w:sz w:val="17"/>
          <w:szCs w:val="17"/>
          <w:lang w:eastAsia="da-DK"/>
        </w:rPr>
        <w:t xml:space="preserve">finder du Ledernes kommentarer til vores </w:t>
      </w:r>
      <w:hyperlink r:id="rId12" w:history="1">
        <w:r w:rsidR="00B92156">
          <w:rPr>
            <w:rStyle w:val="Hyperlink"/>
            <w:rFonts w:ascii="Verdana" w:eastAsia="Times New Roman" w:hAnsi="Verdana" w:cs="Times New Roman"/>
            <w:b/>
            <w:bCs/>
            <w:sz w:val="17"/>
            <w:szCs w:val="17"/>
            <w:lang w:eastAsia="da-DK"/>
          </w:rPr>
          <w:t>eksempel</w:t>
        </w:r>
        <w:r w:rsidR="007903D1">
          <w:rPr>
            <w:rStyle w:val="Hyperlink"/>
            <w:rFonts w:ascii="Verdana" w:eastAsia="Times New Roman" w:hAnsi="Verdana" w:cs="Times New Roman"/>
            <w:b/>
            <w:bCs/>
            <w:sz w:val="17"/>
            <w:szCs w:val="17"/>
            <w:lang w:eastAsia="da-DK"/>
          </w:rPr>
          <w:t xml:space="preserve"> på en kontrakt</w:t>
        </w:r>
        <w:r w:rsidR="00B92156" w:rsidRPr="00771D92">
          <w:rPr>
            <w:rStyle w:val="Hyperlink"/>
            <w:rFonts w:ascii="Verdana" w:eastAsia="Times New Roman" w:hAnsi="Verdana" w:cs="Times New Roman"/>
            <w:b/>
            <w:bCs/>
            <w:sz w:val="17"/>
            <w:szCs w:val="17"/>
            <w:lang w:eastAsia="da-DK"/>
          </w:rPr>
          <w:t xml:space="preserve"> til direktører</w:t>
        </w:r>
      </w:hyperlink>
      <w:r w:rsidR="00771D92">
        <w:rPr>
          <w:rFonts w:ascii="Verdana" w:eastAsia="Times New Roman" w:hAnsi="Verdana" w:cs="Times New Roman"/>
          <w:b/>
          <w:bCs/>
          <w:color w:val="434343"/>
          <w:sz w:val="17"/>
          <w:szCs w:val="17"/>
          <w:lang w:eastAsia="da-DK"/>
        </w:rPr>
        <w:t>.</w:t>
      </w:r>
      <w:r w:rsidR="00E606E7">
        <w:rPr>
          <w:rFonts w:ascii="Verdana" w:eastAsia="Times New Roman" w:hAnsi="Verdana" w:cs="Times New Roman"/>
          <w:b/>
          <w:bCs/>
          <w:color w:val="434343"/>
          <w:sz w:val="17"/>
          <w:szCs w:val="17"/>
          <w:lang w:eastAsia="da-DK"/>
        </w:rPr>
        <w:t xml:space="preserve"> </w:t>
      </w:r>
    </w:p>
    <w:p w14:paraId="2229E909" w14:textId="77777777" w:rsidR="00F1341A" w:rsidRPr="00F1341A" w:rsidRDefault="00F1341A" w:rsidP="00F1341A">
      <w:pPr>
        <w:shd w:val="clear" w:color="auto" w:fill="FFFFFF"/>
        <w:spacing w:before="150" w:after="100" w:afterAutospacing="1" w:line="240" w:lineRule="auto"/>
        <w:rPr>
          <w:rFonts w:ascii="Verdana" w:eastAsia="Times New Roman" w:hAnsi="Verdana" w:cs="Times New Roman"/>
          <w:color w:val="434343"/>
          <w:sz w:val="17"/>
          <w:szCs w:val="17"/>
          <w:lang w:eastAsia="da-DK"/>
        </w:rPr>
      </w:pPr>
    </w:p>
    <w:tbl>
      <w:tblPr>
        <w:tblpPr w:leftFromText="141" w:rightFromText="141" w:vertAnchor="text" w:tblpY="1"/>
        <w:tblOverlap w:val="never"/>
        <w:tblW w:w="6150" w:type="dxa"/>
        <w:tblCellSpacing w:w="15" w:type="dxa"/>
        <w:tblBorders>
          <w:top w:val="single" w:sz="6" w:space="0" w:color="CDD6DA"/>
          <w:left w:val="single" w:sz="6" w:space="0" w:color="CDD6DA"/>
          <w:bottom w:val="single" w:sz="6" w:space="0" w:color="CDD6DA"/>
          <w:right w:val="single" w:sz="6" w:space="0" w:color="CDD6DA"/>
        </w:tblBorders>
        <w:tblCellMar>
          <w:top w:w="15" w:type="dxa"/>
          <w:left w:w="15" w:type="dxa"/>
          <w:bottom w:w="15" w:type="dxa"/>
          <w:right w:w="15" w:type="dxa"/>
        </w:tblCellMar>
        <w:tblLook w:val="04A0" w:firstRow="1" w:lastRow="0" w:firstColumn="1" w:lastColumn="0" w:noHBand="0" w:noVBand="1"/>
      </w:tblPr>
      <w:tblGrid>
        <w:gridCol w:w="6150"/>
      </w:tblGrid>
      <w:tr w:rsidR="00F1341A" w:rsidRPr="00F1341A" w14:paraId="2229E90E" w14:textId="77777777" w:rsidTr="00D26A1A">
        <w:trPr>
          <w:tblCellSpacing w:w="15" w:type="dxa"/>
        </w:trPr>
        <w:tc>
          <w:tcPr>
            <w:tcW w:w="0" w:type="auto"/>
            <w:shd w:val="clear" w:color="auto" w:fill="E6EAEC"/>
            <w:tcMar>
              <w:top w:w="150" w:type="dxa"/>
              <w:left w:w="150" w:type="dxa"/>
              <w:bottom w:w="45" w:type="dxa"/>
              <w:right w:w="150" w:type="dxa"/>
            </w:tcMar>
            <w:vAlign w:val="center"/>
            <w:hideMark/>
          </w:tcPr>
          <w:p w14:paraId="2229E90A" w14:textId="77777777" w:rsidR="001C4F1B" w:rsidRDefault="001C4F1B" w:rsidP="00D26A1A">
            <w:pPr>
              <w:autoSpaceDE w:val="0"/>
              <w:autoSpaceDN w:val="0"/>
              <w:adjustRightInd w:val="0"/>
            </w:pPr>
            <w:r>
              <w:rPr>
                <w:b/>
                <w:bCs/>
              </w:rPr>
              <w:t>§ 1</w:t>
            </w:r>
            <w:r>
              <w:rPr>
                <w:b/>
                <w:bCs/>
              </w:rPr>
              <w:tab/>
              <w:t>Tiltræden, anciennitet og arbejdssted</w:t>
            </w:r>
          </w:p>
          <w:p w14:paraId="2229E90B" w14:textId="77777777" w:rsidR="001C4F1B" w:rsidRDefault="001C4F1B" w:rsidP="00D26A1A">
            <w:pPr>
              <w:autoSpaceDE w:val="0"/>
              <w:autoSpaceDN w:val="0"/>
              <w:adjustRightInd w:val="0"/>
              <w:ind w:left="1304"/>
            </w:pPr>
            <w:r>
              <w:t>Direktøren tiltræder med virkning fra [</w:t>
            </w:r>
            <w:r>
              <w:rPr>
                <w:i/>
                <w:iCs/>
              </w:rPr>
              <w:t>indsæt dato og år</w:t>
            </w:r>
            <w:r>
              <w:t>] stillingen</w:t>
            </w:r>
            <w:r w:rsidR="005D3AFC">
              <w:t xml:space="preserve"> som [</w:t>
            </w:r>
            <w:r w:rsidR="002C6DEE" w:rsidRPr="002C6DEE">
              <w:rPr>
                <w:i/>
              </w:rPr>
              <w:t xml:space="preserve">indsæt </w:t>
            </w:r>
            <w:r w:rsidR="00C9205B" w:rsidRPr="002C6DEE">
              <w:rPr>
                <w:i/>
              </w:rPr>
              <w:t>s</w:t>
            </w:r>
            <w:r w:rsidR="005D3AFC" w:rsidRPr="002C6DEE">
              <w:rPr>
                <w:i/>
              </w:rPr>
              <w:t>tillingsbetegnelse</w:t>
            </w:r>
            <w:r w:rsidR="005D3AFC">
              <w:t>]</w:t>
            </w:r>
            <w:r>
              <w:t xml:space="preserve">. </w:t>
            </w:r>
          </w:p>
          <w:p w14:paraId="2229E90C" w14:textId="77777777" w:rsidR="001C4F1B" w:rsidRDefault="005D3AFC" w:rsidP="00D26A1A">
            <w:pPr>
              <w:autoSpaceDE w:val="0"/>
              <w:autoSpaceDN w:val="0"/>
              <w:adjustRightInd w:val="0"/>
              <w:ind w:left="1304"/>
            </w:pPr>
            <w:r>
              <w:t>Anciennitet er gældende fra [</w:t>
            </w:r>
            <w:r w:rsidR="002C6DEE" w:rsidRPr="002C6DEE">
              <w:rPr>
                <w:i/>
              </w:rPr>
              <w:t xml:space="preserve">indsæt </w:t>
            </w:r>
            <w:r w:rsidR="001C4F1B" w:rsidRPr="002C6DEE">
              <w:rPr>
                <w:i/>
              </w:rPr>
              <w:t>dato</w:t>
            </w:r>
            <w:r>
              <w:t>]</w:t>
            </w:r>
          </w:p>
          <w:p w14:paraId="2229E90D" w14:textId="77777777" w:rsidR="00F1341A" w:rsidRPr="00F1341A" w:rsidRDefault="001C4F1B" w:rsidP="00D26A1A">
            <w:pPr>
              <w:autoSpaceDE w:val="0"/>
              <w:autoSpaceDN w:val="0"/>
              <w:adjustRightInd w:val="0"/>
              <w:ind w:firstLine="1304"/>
              <w:rPr>
                <w:rFonts w:ascii="Times New Roman" w:eastAsia="Times New Roman" w:hAnsi="Times New Roman" w:cs="Times New Roman"/>
                <w:sz w:val="24"/>
                <w:szCs w:val="24"/>
                <w:lang w:eastAsia="da-DK"/>
              </w:rPr>
            </w:pPr>
            <w:r>
              <w:t>Arbejdsstedet er [</w:t>
            </w:r>
            <w:r>
              <w:rPr>
                <w:i/>
                <w:iCs/>
              </w:rPr>
              <w:t>indsæt adresse</w:t>
            </w:r>
            <w:r>
              <w:t xml:space="preserve">]. </w:t>
            </w:r>
          </w:p>
        </w:tc>
      </w:tr>
    </w:tbl>
    <w:p w14:paraId="2229E90F" w14:textId="77777777" w:rsidR="00D26A1A" w:rsidRDefault="00D26A1A" w:rsidP="00F1341A">
      <w:pPr>
        <w:shd w:val="clear" w:color="auto" w:fill="FFFFFF"/>
        <w:spacing w:after="0" w:line="240" w:lineRule="auto"/>
        <w:rPr>
          <w:rFonts w:ascii="Verdana" w:eastAsia="Times New Roman" w:hAnsi="Verdana" w:cs="Times New Roman"/>
          <w:color w:val="434343"/>
          <w:sz w:val="17"/>
          <w:szCs w:val="17"/>
          <w:lang w:eastAsia="da-DK"/>
        </w:rPr>
      </w:pPr>
    </w:p>
    <w:p w14:paraId="2229E910" w14:textId="77777777" w:rsidR="00D26A1A" w:rsidRDefault="00D26A1A" w:rsidP="00F1341A">
      <w:pPr>
        <w:shd w:val="clear" w:color="auto" w:fill="FFFFFF"/>
        <w:spacing w:after="0" w:line="240" w:lineRule="auto"/>
        <w:rPr>
          <w:rFonts w:ascii="Verdana" w:eastAsia="Times New Roman" w:hAnsi="Verdana" w:cs="Times New Roman"/>
          <w:color w:val="434343"/>
          <w:sz w:val="17"/>
          <w:szCs w:val="17"/>
          <w:lang w:eastAsia="da-DK"/>
        </w:rPr>
      </w:pPr>
    </w:p>
    <w:p w14:paraId="2229E911" w14:textId="77777777" w:rsidR="00D26A1A" w:rsidRDefault="00D26A1A" w:rsidP="00F1341A">
      <w:pPr>
        <w:shd w:val="clear" w:color="auto" w:fill="FFFFFF"/>
        <w:spacing w:after="0" w:line="240" w:lineRule="auto"/>
        <w:rPr>
          <w:rFonts w:ascii="Verdana" w:eastAsia="Times New Roman" w:hAnsi="Verdana" w:cs="Times New Roman"/>
          <w:color w:val="434343"/>
          <w:sz w:val="17"/>
          <w:szCs w:val="17"/>
          <w:lang w:eastAsia="da-DK"/>
        </w:rPr>
      </w:pPr>
    </w:p>
    <w:p w14:paraId="2229E912" w14:textId="77777777" w:rsidR="00D26A1A" w:rsidRDefault="00D26A1A" w:rsidP="00F1341A">
      <w:pPr>
        <w:shd w:val="clear" w:color="auto" w:fill="FFFFFF"/>
        <w:spacing w:after="0" w:line="240" w:lineRule="auto"/>
        <w:rPr>
          <w:rFonts w:ascii="Verdana" w:eastAsia="Times New Roman" w:hAnsi="Verdana" w:cs="Times New Roman"/>
          <w:color w:val="434343"/>
          <w:sz w:val="17"/>
          <w:szCs w:val="17"/>
          <w:lang w:eastAsia="da-DK"/>
        </w:rPr>
      </w:pPr>
    </w:p>
    <w:p w14:paraId="2229E913" w14:textId="77777777" w:rsidR="00D26A1A" w:rsidRDefault="00D26A1A" w:rsidP="00F1341A">
      <w:pPr>
        <w:shd w:val="clear" w:color="auto" w:fill="FFFFFF"/>
        <w:spacing w:after="0" w:line="240" w:lineRule="auto"/>
        <w:rPr>
          <w:rFonts w:ascii="Verdana" w:eastAsia="Times New Roman" w:hAnsi="Verdana" w:cs="Times New Roman"/>
          <w:color w:val="434343"/>
          <w:sz w:val="17"/>
          <w:szCs w:val="17"/>
          <w:lang w:eastAsia="da-DK"/>
        </w:rPr>
      </w:pPr>
    </w:p>
    <w:p w14:paraId="2229E914" w14:textId="77777777" w:rsidR="00D26A1A" w:rsidRDefault="00D26A1A" w:rsidP="00F1341A">
      <w:pPr>
        <w:shd w:val="clear" w:color="auto" w:fill="FFFFFF"/>
        <w:spacing w:after="0" w:line="240" w:lineRule="auto"/>
        <w:rPr>
          <w:rFonts w:ascii="Verdana" w:eastAsia="Times New Roman" w:hAnsi="Verdana" w:cs="Times New Roman"/>
          <w:color w:val="434343"/>
          <w:sz w:val="17"/>
          <w:szCs w:val="17"/>
          <w:lang w:eastAsia="da-DK"/>
        </w:rPr>
      </w:pPr>
    </w:p>
    <w:p w14:paraId="2229E915" w14:textId="77777777" w:rsidR="00D26A1A" w:rsidRDefault="00D26A1A" w:rsidP="00F1341A">
      <w:pPr>
        <w:shd w:val="clear" w:color="auto" w:fill="FFFFFF"/>
        <w:spacing w:after="0" w:line="240" w:lineRule="auto"/>
        <w:rPr>
          <w:rFonts w:ascii="Verdana" w:eastAsia="Times New Roman" w:hAnsi="Verdana" w:cs="Times New Roman"/>
          <w:color w:val="434343"/>
          <w:sz w:val="17"/>
          <w:szCs w:val="17"/>
          <w:lang w:eastAsia="da-DK"/>
        </w:rPr>
      </w:pPr>
    </w:p>
    <w:p w14:paraId="2229E916" w14:textId="77777777" w:rsidR="00D26A1A" w:rsidRDefault="00D26A1A" w:rsidP="00F1341A">
      <w:pPr>
        <w:shd w:val="clear" w:color="auto" w:fill="FFFFFF"/>
        <w:spacing w:after="0" w:line="240" w:lineRule="auto"/>
        <w:rPr>
          <w:rFonts w:ascii="Verdana" w:eastAsia="Times New Roman" w:hAnsi="Verdana" w:cs="Times New Roman"/>
          <w:color w:val="434343"/>
          <w:sz w:val="17"/>
          <w:szCs w:val="17"/>
          <w:lang w:eastAsia="da-DK"/>
        </w:rPr>
      </w:pPr>
    </w:p>
    <w:p w14:paraId="2229E917" w14:textId="77777777" w:rsidR="00D26A1A" w:rsidRDefault="00D26A1A" w:rsidP="00F1341A">
      <w:pPr>
        <w:shd w:val="clear" w:color="auto" w:fill="FFFFFF"/>
        <w:spacing w:after="0" w:line="240" w:lineRule="auto"/>
        <w:rPr>
          <w:rFonts w:ascii="Verdana" w:eastAsia="Times New Roman" w:hAnsi="Verdana" w:cs="Times New Roman"/>
          <w:color w:val="434343"/>
          <w:sz w:val="17"/>
          <w:szCs w:val="17"/>
          <w:lang w:eastAsia="da-DK"/>
        </w:rPr>
      </w:pPr>
    </w:p>
    <w:p w14:paraId="2229E918" w14:textId="77777777" w:rsidR="00D26A1A" w:rsidRDefault="00D26A1A" w:rsidP="00F1341A">
      <w:pPr>
        <w:shd w:val="clear" w:color="auto" w:fill="FFFFFF"/>
        <w:spacing w:after="0" w:line="240" w:lineRule="auto"/>
        <w:rPr>
          <w:rFonts w:ascii="Verdana" w:eastAsia="Times New Roman" w:hAnsi="Verdana" w:cs="Times New Roman"/>
          <w:color w:val="434343"/>
          <w:sz w:val="17"/>
          <w:szCs w:val="17"/>
          <w:lang w:eastAsia="da-DK"/>
        </w:rPr>
      </w:pPr>
    </w:p>
    <w:p w14:paraId="2229E919" w14:textId="77777777" w:rsidR="00D26A1A" w:rsidRDefault="00D26A1A" w:rsidP="00F1341A">
      <w:pPr>
        <w:shd w:val="clear" w:color="auto" w:fill="FFFFFF"/>
        <w:spacing w:after="0" w:line="240" w:lineRule="auto"/>
        <w:rPr>
          <w:rFonts w:ascii="Verdana" w:eastAsia="Times New Roman" w:hAnsi="Verdana" w:cs="Times New Roman"/>
          <w:color w:val="434343"/>
          <w:sz w:val="17"/>
          <w:szCs w:val="17"/>
          <w:lang w:eastAsia="da-DK"/>
        </w:rPr>
      </w:pPr>
    </w:p>
    <w:p w14:paraId="2229E91A" w14:textId="77777777" w:rsidR="00D26A1A" w:rsidRDefault="00D26A1A" w:rsidP="00F1341A">
      <w:pPr>
        <w:shd w:val="clear" w:color="auto" w:fill="FFFFFF"/>
        <w:spacing w:after="0" w:line="240" w:lineRule="auto"/>
        <w:rPr>
          <w:rFonts w:ascii="Verdana" w:eastAsia="Times New Roman" w:hAnsi="Verdana" w:cs="Times New Roman"/>
          <w:color w:val="434343"/>
          <w:sz w:val="17"/>
          <w:szCs w:val="17"/>
          <w:lang w:eastAsia="da-DK"/>
        </w:rPr>
      </w:pPr>
    </w:p>
    <w:p w14:paraId="2229E91B" w14:textId="77777777" w:rsidR="00D26A1A" w:rsidRDefault="00D26A1A" w:rsidP="00F1341A">
      <w:pPr>
        <w:shd w:val="clear" w:color="auto" w:fill="FFFFFF"/>
        <w:spacing w:after="0" w:line="240" w:lineRule="auto"/>
        <w:rPr>
          <w:rFonts w:ascii="Verdana" w:eastAsia="Times New Roman" w:hAnsi="Verdana" w:cs="Times New Roman"/>
          <w:color w:val="434343"/>
          <w:sz w:val="17"/>
          <w:szCs w:val="17"/>
          <w:lang w:eastAsia="da-DK"/>
        </w:rPr>
      </w:pPr>
    </w:p>
    <w:p w14:paraId="2229E91C" w14:textId="77777777" w:rsidR="00EC65A5" w:rsidRDefault="00D26A1A" w:rsidP="00F1341A">
      <w:pPr>
        <w:shd w:val="clear" w:color="auto" w:fill="FFFFFF"/>
        <w:spacing w:after="0" w:line="240" w:lineRule="auto"/>
        <w:rPr>
          <w:rFonts w:ascii="Verdana" w:eastAsia="Times New Roman" w:hAnsi="Verdana" w:cs="Times New Roman"/>
          <w:color w:val="434343"/>
          <w:sz w:val="17"/>
          <w:szCs w:val="17"/>
          <w:lang w:eastAsia="da-DK"/>
        </w:rPr>
      </w:pPr>
      <w:r>
        <w:rPr>
          <w:rFonts w:ascii="Verdana" w:eastAsia="Times New Roman" w:hAnsi="Verdana" w:cs="Times New Roman"/>
          <w:color w:val="434343"/>
          <w:sz w:val="17"/>
          <w:szCs w:val="17"/>
          <w:lang w:eastAsia="da-DK"/>
        </w:rPr>
        <w:br w:type="textWrapping" w:clear="all"/>
      </w:r>
    </w:p>
    <w:p w14:paraId="2229E91D" w14:textId="77777777" w:rsidR="005602DE" w:rsidRDefault="00F1341A" w:rsidP="00F1341A">
      <w:pPr>
        <w:shd w:val="clear" w:color="auto" w:fill="FFFFFF"/>
        <w:spacing w:after="0" w:line="240" w:lineRule="auto"/>
        <w:rPr>
          <w:rFonts w:ascii="Verdana" w:eastAsia="Times New Roman" w:hAnsi="Verdana" w:cs="Times New Roman"/>
          <w:color w:val="434343"/>
          <w:sz w:val="17"/>
          <w:szCs w:val="17"/>
          <w:lang w:eastAsia="da-DK"/>
        </w:rPr>
      </w:pPr>
      <w:r w:rsidRPr="00F1341A">
        <w:rPr>
          <w:rFonts w:ascii="Verdana" w:eastAsia="Times New Roman" w:hAnsi="Verdana" w:cs="Times New Roman"/>
          <w:color w:val="434343"/>
          <w:sz w:val="17"/>
          <w:szCs w:val="17"/>
          <w:lang w:eastAsia="da-DK"/>
        </w:rPr>
        <w:t xml:space="preserve">Det skal fremgå af din kontrakt som direktør, hvornår dit ansættelsesforhold begynder. </w:t>
      </w:r>
    </w:p>
    <w:p w14:paraId="2229E91E" w14:textId="77777777" w:rsidR="005602DE" w:rsidRDefault="005602DE" w:rsidP="00F1341A">
      <w:pPr>
        <w:shd w:val="clear" w:color="auto" w:fill="FFFFFF"/>
        <w:spacing w:after="0" w:line="240" w:lineRule="auto"/>
        <w:rPr>
          <w:rFonts w:ascii="Verdana" w:eastAsia="Times New Roman" w:hAnsi="Verdana" w:cs="Times New Roman"/>
          <w:color w:val="434343"/>
          <w:sz w:val="17"/>
          <w:szCs w:val="17"/>
          <w:lang w:eastAsia="da-DK"/>
        </w:rPr>
      </w:pPr>
    </w:p>
    <w:p w14:paraId="2229E91F" w14:textId="32D4965A" w:rsidR="00383963" w:rsidRDefault="00F1341A" w:rsidP="00F1341A">
      <w:pPr>
        <w:shd w:val="clear" w:color="auto" w:fill="FFFFFF"/>
        <w:spacing w:after="0" w:line="240" w:lineRule="auto"/>
        <w:rPr>
          <w:rFonts w:ascii="Verdana" w:eastAsia="Times New Roman" w:hAnsi="Verdana" w:cs="Times New Roman"/>
          <w:color w:val="434343"/>
          <w:sz w:val="17"/>
          <w:szCs w:val="17"/>
          <w:lang w:eastAsia="da-DK"/>
        </w:rPr>
      </w:pPr>
      <w:r w:rsidRPr="00F1341A">
        <w:rPr>
          <w:rFonts w:ascii="Verdana" w:eastAsia="Times New Roman" w:hAnsi="Verdana" w:cs="Times New Roman"/>
          <w:color w:val="434343"/>
          <w:sz w:val="17"/>
          <w:szCs w:val="17"/>
          <w:lang w:eastAsia="da-DK"/>
        </w:rPr>
        <w:t>Hvis du har været beskæftiget i virksomheden tidligere, skal det nævnes i kontrakten, at din ansættelse som direktør er en fortsættelse af di</w:t>
      </w:r>
      <w:r w:rsidR="001C4F1B">
        <w:rPr>
          <w:rFonts w:ascii="Verdana" w:eastAsia="Times New Roman" w:hAnsi="Verdana" w:cs="Times New Roman"/>
          <w:color w:val="434343"/>
          <w:sz w:val="17"/>
          <w:szCs w:val="17"/>
          <w:lang w:eastAsia="da-DK"/>
        </w:rPr>
        <w:t>t tidligere ansættelsesforhold</w:t>
      </w:r>
      <w:r w:rsidR="00C52431">
        <w:rPr>
          <w:rFonts w:ascii="Verdana" w:eastAsia="Times New Roman" w:hAnsi="Verdana" w:cs="Times New Roman"/>
          <w:color w:val="434343"/>
          <w:sz w:val="17"/>
          <w:szCs w:val="17"/>
          <w:lang w:eastAsia="da-DK"/>
        </w:rPr>
        <w:t>,</w:t>
      </w:r>
      <w:r w:rsidR="001C4F1B">
        <w:rPr>
          <w:rFonts w:ascii="Verdana" w:eastAsia="Times New Roman" w:hAnsi="Verdana" w:cs="Times New Roman"/>
          <w:color w:val="434343"/>
          <w:sz w:val="17"/>
          <w:szCs w:val="17"/>
          <w:lang w:eastAsia="da-DK"/>
        </w:rPr>
        <w:t xml:space="preserve"> med angivelse af anciennitet.</w:t>
      </w:r>
      <w:r w:rsidR="002B26FB">
        <w:rPr>
          <w:rFonts w:ascii="Verdana" w:eastAsia="Times New Roman" w:hAnsi="Verdana" w:cs="Times New Roman"/>
          <w:color w:val="434343"/>
          <w:sz w:val="17"/>
          <w:szCs w:val="17"/>
          <w:lang w:eastAsia="da-DK"/>
        </w:rPr>
        <w:t xml:space="preserve"> Det kan med fordel </w:t>
      </w:r>
      <w:r w:rsidR="003C47D0">
        <w:rPr>
          <w:rFonts w:ascii="Verdana" w:eastAsia="Times New Roman" w:hAnsi="Verdana" w:cs="Times New Roman"/>
          <w:color w:val="434343"/>
          <w:sz w:val="17"/>
          <w:szCs w:val="17"/>
          <w:lang w:eastAsia="da-DK"/>
        </w:rPr>
        <w:t>anføres i kontrakten</w:t>
      </w:r>
      <w:r w:rsidR="002B26FB">
        <w:rPr>
          <w:rFonts w:ascii="Verdana" w:eastAsia="Times New Roman" w:hAnsi="Verdana" w:cs="Times New Roman"/>
          <w:color w:val="434343"/>
          <w:sz w:val="17"/>
          <w:szCs w:val="17"/>
          <w:lang w:eastAsia="da-DK"/>
        </w:rPr>
        <w:t xml:space="preserve">, </w:t>
      </w:r>
      <w:r w:rsidR="002B6473">
        <w:rPr>
          <w:rFonts w:ascii="Verdana" w:eastAsia="Times New Roman" w:hAnsi="Verdana" w:cs="Times New Roman"/>
          <w:color w:val="434343"/>
          <w:sz w:val="17"/>
          <w:szCs w:val="17"/>
          <w:lang w:eastAsia="da-DK"/>
        </w:rPr>
        <w:t xml:space="preserve">at </w:t>
      </w:r>
      <w:r w:rsidR="00313BB2">
        <w:rPr>
          <w:rFonts w:ascii="Verdana" w:eastAsia="Times New Roman" w:hAnsi="Verdana" w:cs="Times New Roman"/>
          <w:color w:val="434343"/>
          <w:sz w:val="17"/>
          <w:szCs w:val="17"/>
          <w:lang w:eastAsia="da-DK"/>
        </w:rPr>
        <w:t>hvis</w:t>
      </w:r>
      <w:r w:rsidR="002B26FB">
        <w:rPr>
          <w:rFonts w:ascii="Verdana" w:eastAsia="Times New Roman" w:hAnsi="Verdana" w:cs="Times New Roman"/>
          <w:color w:val="434343"/>
          <w:sz w:val="17"/>
          <w:szCs w:val="17"/>
          <w:lang w:eastAsia="da-DK"/>
        </w:rPr>
        <w:t xml:space="preserve"> du på et senere tidspunkt genindtræder i en stilling som funktionær, beregnes din funktionæranciennitet fra det oprindelige ansættelsestidspunkt.</w:t>
      </w:r>
      <w:r w:rsidR="00352B74">
        <w:rPr>
          <w:rFonts w:ascii="Verdana" w:eastAsia="Times New Roman" w:hAnsi="Verdana" w:cs="Times New Roman"/>
          <w:color w:val="434343"/>
          <w:sz w:val="17"/>
          <w:szCs w:val="17"/>
          <w:lang w:eastAsia="da-DK"/>
        </w:rPr>
        <w:t xml:space="preserve"> </w:t>
      </w:r>
      <w:r w:rsidR="00B51C2B">
        <w:rPr>
          <w:rFonts w:ascii="Verdana" w:eastAsia="Times New Roman" w:hAnsi="Verdana" w:cs="Times New Roman"/>
          <w:color w:val="434343"/>
          <w:sz w:val="17"/>
          <w:szCs w:val="17"/>
          <w:lang w:eastAsia="da-DK"/>
        </w:rPr>
        <w:t xml:space="preserve">Er du også omfattet af Lederaftalen, kan det </w:t>
      </w:r>
      <w:r w:rsidR="003C47D0">
        <w:rPr>
          <w:rFonts w:ascii="Verdana" w:eastAsia="Times New Roman" w:hAnsi="Verdana" w:cs="Times New Roman"/>
          <w:color w:val="434343"/>
          <w:sz w:val="17"/>
          <w:szCs w:val="17"/>
          <w:lang w:eastAsia="da-DK"/>
        </w:rPr>
        <w:t xml:space="preserve">også </w:t>
      </w:r>
      <w:r w:rsidR="00B51C2B">
        <w:rPr>
          <w:rFonts w:ascii="Verdana" w:eastAsia="Times New Roman" w:hAnsi="Verdana" w:cs="Times New Roman"/>
          <w:color w:val="434343"/>
          <w:sz w:val="17"/>
          <w:szCs w:val="17"/>
          <w:lang w:eastAsia="da-DK"/>
        </w:rPr>
        <w:t xml:space="preserve">med fordel anføres i kontrakten, at </w:t>
      </w:r>
      <w:r w:rsidR="00B90BCA">
        <w:rPr>
          <w:rFonts w:ascii="Verdana" w:eastAsia="Times New Roman" w:hAnsi="Verdana" w:cs="Times New Roman"/>
          <w:color w:val="434343"/>
          <w:sz w:val="17"/>
          <w:szCs w:val="17"/>
          <w:lang w:eastAsia="da-DK"/>
        </w:rPr>
        <w:t>Lederaftalens § 12 forsat er gældende</w:t>
      </w:r>
      <w:r w:rsidR="003C47D0">
        <w:rPr>
          <w:rFonts w:ascii="Verdana" w:eastAsia="Times New Roman" w:hAnsi="Verdana" w:cs="Times New Roman"/>
          <w:color w:val="434343"/>
          <w:sz w:val="17"/>
          <w:szCs w:val="17"/>
          <w:lang w:eastAsia="da-DK"/>
        </w:rPr>
        <w:t>.</w:t>
      </w:r>
      <w:r w:rsidR="00EE1F32">
        <w:rPr>
          <w:rFonts w:ascii="Verdana" w:eastAsia="Times New Roman" w:hAnsi="Verdana" w:cs="Times New Roman"/>
          <w:color w:val="434343"/>
          <w:sz w:val="17"/>
          <w:szCs w:val="17"/>
          <w:lang w:eastAsia="da-DK"/>
        </w:rPr>
        <w:t xml:space="preserve"> </w:t>
      </w:r>
      <w:r w:rsidR="00E92782">
        <w:rPr>
          <w:rFonts w:ascii="Verdana" w:eastAsia="Times New Roman" w:hAnsi="Verdana" w:cs="Times New Roman"/>
          <w:color w:val="434343"/>
          <w:sz w:val="17"/>
          <w:szCs w:val="17"/>
          <w:lang w:eastAsia="da-DK"/>
        </w:rPr>
        <w:t xml:space="preserve">Du kan læse mere om </w:t>
      </w:r>
      <w:r w:rsidR="001F36A2">
        <w:rPr>
          <w:rFonts w:ascii="Verdana" w:eastAsia="Times New Roman" w:hAnsi="Verdana" w:cs="Times New Roman"/>
          <w:color w:val="434343"/>
          <w:sz w:val="17"/>
          <w:szCs w:val="17"/>
          <w:lang w:eastAsia="da-DK"/>
        </w:rPr>
        <w:t>f</w:t>
      </w:r>
      <w:r w:rsidR="00DD3FDF">
        <w:rPr>
          <w:rFonts w:ascii="Verdana" w:eastAsia="Times New Roman" w:hAnsi="Verdana" w:cs="Times New Roman"/>
          <w:color w:val="434343"/>
          <w:sz w:val="17"/>
          <w:szCs w:val="17"/>
          <w:lang w:eastAsia="da-DK"/>
        </w:rPr>
        <w:t>ratrædelsesgodtgørelse</w:t>
      </w:r>
      <w:r w:rsidR="001F36A2">
        <w:rPr>
          <w:rFonts w:ascii="Verdana" w:eastAsia="Times New Roman" w:hAnsi="Verdana" w:cs="Times New Roman"/>
          <w:color w:val="434343"/>
          <w:sz w:val="17"/>
          <w:szCs w:val="17"/>
          <w:lang w:eastAsia="da-DK"/>
        </w:rPr>
        <w:t>, funktionærloven og Lederaftalens §12</w:t>
      </w:r>
      <w:r w:rsidR="00DD3FDF">
        <w:rPr>
          <w:rFonts w:ascii="Verdana" w:eastAsia="Times New Roman" w:hAnsi="Verdana" w:cs="Times New Roman"/>
          <w:color w:val="434343"/>
          <w:sz w:val="17"/>
          <w:szCs w:val="17"/>
          <w:lang w:eastAsia="da-DK"/>
        </w:rPr>
        <w:t xml:space="preserve"> via dette link: </w:t>
      </w:r>
      <w:hyperlink r:id="rId13" w:history="1">
        <w:r w:rsidR="00AF72C7" w:rsidRPr="00AF72C7">
          <w:rPr>
            <w:rStyle w:val="Hyperlink"/>
            <w:rFonts w:ascii="Verdana" w:eastAsia="Times New Roman" w:hAnsi="Verdana" w:cs="Times New Roman"/>
            <w:sz w:val="17"/>
            <w:szCs w:val="17"/>
            <w:lang w:eastAsia="da-DK"/>
          </w:rPr>
          <w:t>Lederaftalen og fratrædelsesgodtgørelse</w:t>
        </w:r>
      </w:hyperlink>
    </w:p>
    <w:p w14:paraId="2229E920" w14:textId="77777777" w:rsidR="00383963" w:rsidRDefault="00383963" w:rsidP="00F1341A">
      <w:pPr>
        <w:shd w:val="clear" w:color="auto" w:fill="FFFFFF"/>
        <w:spacing w:after="0" w:line="240" w:lineRule="auto"/>
        <w:rPr>
          <w:rFonts w:ascii="Verdana" w:eastAsia="Times New Roman" w:hAnsi="Verdana" w:cs="Times New Roman"/>
          <w:color w:val="434343"/>
          <w:sz w:val="17"/>
          <w:szCs w:val="17"/>
          <w:lang w:eastAsia="da-DK"/>
        </w:rPr>
      </w:pPr>
    </w:p>
    <w:p w14:paraId="2229E921" w14:textId="77777777" w:rsidR="00D26A1A" w:rsidRPr="00F1341A" w:rsidRDefault="00E606E7" w:rsidP="00F1341A">
      <w:pPr>
        <w:shd w:val="clear" w:color="auto" w:fill="FFFFFF"/>
        <w:spacing w:after="0" w:line="240" w:lineRule="auto"/>
        <w:rPr>
          <w:rFonts w:ascii="Verdana" w:eastAsia="Times New Roman" w:hAnsi="Verdana" w:cs="Times New Roman"/>
          <w:color w:val="434343"/>
          <w:sz w:val="17"/>
          <w:szCs w:val="17"/>
          <w:lang w:eastAsia="da-DK"/>
        </w:rPr>
      </w:pPr>
      <w:r>
        <w:rPr>
          <w:rFonts w:ascii="Verdana" w:eastAsia="Times New Roman" w:hAnsi="Verdana" w:cs="Times New Roman"/>
          <w:color w:val="434343"/>
          <w:sz w:val="17"/>
          <w:szCs w:val="17"/>
          <w:lang w:eastAsia="da-DK"/>
        </w:rPr>
        <w:t>Arbejdssted kan angives med en fast adresse, Selskabets adresse og/eller flere forskellige adresser i ind- og udland. Du</w:t>
      </w:r>
      <w:r w:rsidR="006965C6">
        <w:rPr>
          <w:rFonts w:ascii="Verdana" w:eastAsia="Times New Roman" w:hAnsi="Verdana" w:cs="Times New Roman"/>
          <w:color w:val="434343"/>
          <w:sz w:val="17"/>
          <w:szCs w:val="17"/>
          <w:lang w:eastAsia="da-DK"/>
        </w:rPr>
        <w:t xml:space="preserve"> skal være opmærksom på, at du </w:t>
      </w:r>
      <w:r>
        <w:rPr>
          <w:rFonts w:ascii="Verdana" w:eastAsia="Times New Roman" w:hAnsi="Verdana" w:cs="Times New Roman"/>
          <w:color w:val="434343"/>
          <w:sz w:val="17"/>
          <w:szCs w:val="17"/>
          <w:lang w:eastAsia="da-DK"/>
        </w:rPr>
        <w:t>vil blive forpligtet af</w:t>
      </w:r>
      <w:r w:rsidR="006965C6">
        <w:rPr>
          <w:rFonts w:ascii="Verdana" w:eastAsia="Times New Roman" w:hAnsi="Verdana" w:cs="Times New Roman"/>
          <w:color w:val="434343"/>
          <w:sz w:val="17"/>
          <w:szCs w:val="17"/>
          <w:lang w:eastAsia="da-DK"/>
        </w:rPr>
        <w:t xml:space="preserve"> de angivne arbejdssted(er) uden yderligere varsel.</w:t>
      </w:r>
      <w:r w:rsidR="00F1341A" w:rsidRPr="00F1341A">
        <w:rPr>
          <w:rFonts w:ascii="Verdana" w:eastAsia="Times New Roman" w:hAnsi="Verdana" w:cs="Times New Roman"/>
          <w:color w:val="434343"/>
          <w:sz w:val="17"/>
          <w:szCs w:val="17"/>
          <w:lang w:eastAsia="da-DK"/>
        </w:rPr>
        <w:br/>
      </w:r>
      <w:r w:rsidR="00F1341A" w:rsidRPr="00F1341A">
        <w:rPr>
          <w:rFonts w:ascii="Verdana" w:eastAsia="Times New Roman" w:hAnsi="Verdana" w:cs="Times New Roman"/>
          <w:color w:val="434343"/>
          <w:sz w:val="17"/>
          <w:szCs w:val="17"/>
          <w:lang w:eastAsia="da-DK"/>
        </w:rPr>
        <w:br/>
      </w:r>
    </w:p>
    <w:tbl>
      <w:tblPr>
        <w:tblW w:w="6150" w:type="dxa"/>
        <w:tblCellSpacing w:w="15" w:type="dxa"/>
        <w:tblBorders>
          <w:top w:val="single" w:sz="6" w:space="0" w:color="CDD6DA"/>
          <w:left w:val="single" w:sz="6" w:space="0" w:color="CDD6DA"/>
          <w:bottom w:val="single" w:sz="6" w:space="0" w:color="CDD6DA"/>
          <w:right w:val="single" w:sz="6" w:space="0" w:color="CDD6DA"/>
        </w:tblBorders>
        <w:tblCellMar>
          <w:top w:w="15" w:type="dxa"/>
          <w:left w:w="15" w:type="dxa"/>
          <w:bottom w:w="15" w:type="dxa"/>
          <w:right w:w="15" w:type="dxa"/>
        </w:tblCellMar>
        <w:tblLook w:val="04A0" w:firstRow="1" w:lastRow="0" w:firstColumn="1" w:lastColumn="0" w:noHBand="0" w:noVBand="1"/>
      </w:tblPr>
      <w:tblGrid>
        <w:gridCol w:w="6150"/>
      </w:tblGrid>
      <w:tr w:rsidR="00F1341A" w:rsidRPr="00F1341A" w14:paraId="2229E92D" w14:textId="77777777" w:rsidTr="00F1341A">
        <w:trPr>
          <w:tblCellSpacing w:w="15" w:type="dxa"/>
        </w:trPr>
        <w:tc>
          <w:tcPr>
            <w:tcW w:w="0" w:type="auto"/>
            <w:shd w:val="clear" w:color="auto" w:fill="E6EAEC"/>
            <w:tcMar>
              <w:top w:w="150" w:type="dxa"/>
              <w:left w:w="150" w:type="dxa"/>
              <w:bottom w:w="45" w:type="dxa"/>
              <w:right w:w="150" w:type="dxa"/>
            </w:tcMar>
            <w:vAlign w:val="center"/>
            <w:hideMark/>
          </w:tcPr>
          <w:p w14:paraId="2229E922" w14:textId="77777777" w:rsidR="00D26A1A" w:rsidRDefault="00D26A1A" w:rsidP="00D26A1A">
            <w:pPr>
              <w:autoSpaceDE w:val="0"/>
              <w:autoSpaceDN w:val="0"/>
              <w:adjustRightInd w:val="0"/>
              <w:rPr>
                <w:b/>
                <w:bCs/>
              </w:rPr>
            </w:pPr>
            <w:r>
              <w:rPr>
                <w:b/>
                <w:bCs/>
              </w:rPr>
              <w:t xml:space="preserve">§ 2 </w:t>
            </w:r>
            <w:r>
              <w:rPr>
                <w:b/>
                <w:bCs/>
              </w:rPr>
              <w:tab/>
              <w:t>Ansvarsområde og forpligtelser</w:t>
            </w:r>
          </w:p>
          <w:p w14:paraId="2229E923" w14:textId="77777777" w:rsidR="00F92759" w:rsidRDefault="00F92759" w:rsidP="00F92759">
            <w:pPr>
              <w:autoSpaceDE w:val="0"/>
              <w:autoSpaceDN w:val="0"/>
              <w:adjustRightInd w:val="0"/>
              <w:ind w:left="1304"/>
              <w:outlineLvl w:val="0"/>
            </w:pPr>
            <w:r>
              <w:rPr>
                <w:bCs/>
              </w:rPr>
              <w:t xml:space="preserve">Direktøren har under ansvar over for og med direkte reference til Selskabets bestyrelse </w:t>
            </w:r>
            <w:r>
              <w:t>den daglige ledelse af Selskabets samlede virksomhed.</w:t>
            </w:r>
          </w:p>
          <w:p w14:paraId="2229E924" w14:textId="77777777" w:rsidR="00F92759" w:rsidRDefault="00F92759" w:rsidP="00F92759">
            <w:pPr>
              <w:autoSpaceDE w:val="0"/>
              <w:autoSpaceDN w:val="0"/>
              <w:adjustRightInd w:val="0"/>
              <w:ind w:left="1304"/>
              <w:outlineLvl w:val="0"/>
            </w:pPr>
            <w:r>
              <w:lastRenderedPageBreak/>
              <w:t>Direktøren skal varetage den daglige ledelse under iagttagelse af gældende lovgivning, Selskabets vedtægter og i øvrigt efter de forskrifter, der måtte blive fastsat af bestyrelsen.</w:t>
            </w:r>
          </w:p>
          <w:p w14:paraId="2229E925" w14:textId="77777777" w:rsidR="00F92759" w:rsidRDefault="00F92759" w:rsidP="00F92759">
            <w:pPr>
              <w:autoSpaceDE w:val="0"/>
              <w:autoSpaceDN w:val="0"/>
              <w:adjustRightInd w:val="0"/>
              <w:ind w:left="1304"/>
              <w:outlineLvl w:val="0"/>
            </w:pPr>
            <w:r>
              <w:t>Den daglige ledelse omfatter alle sædvanlige forretningsmæssige og organisatoriske dispositioner i forbindelse med Selskabets drift. Direktøren ansætter og afskedigelser Selskabets personale og fastsætter personalets arbejdsområder og beføjelser.</w:t>
            </w:r>
          </w:p>
          <w:p w14:paraId="2229E926" w14:textId="77777777" w:rsidR="00F92759" w:rsidRDefault="00F92759" w:rsidP="00F92759">
            <w:pPr>
              <w:autoSpaceDE w:val="0"/>
              <w:autoSpaceDN w:val="0"/>
              <w:adjustRightInd w:val="0"/>
              <w:ind w:left="1304"/>
              <w:outlineLvl w:val="0"/>
            </w:pPr>
            <w:r>
              <w:t>[</w:t>
            </w:r>
            <w:r w:rsidR="002C6DEE" w:rsidRPr="002C6DEE">
              <w:rPr>
                <w:i/>
              </w:rPr>
              <w:t>Eventuelt indsæt:</w:t>
            </w:r>
            <w:r w:rsidR="002C6DEE">
              <w:t xml:space="preserve"> </w:t>
            </w:r>
            <w:r>
              <w:t>Ansættelse og afskedigelse af Selskabets ledende personale sker dog efter indstilling til Selskabets bestyrelse.]</w:t>
            </w:r>
          </w:p>
          <w:p w14:paraId="2229E927" w14:textId="77777777" w:rsidR="00F92759" w:rsidRDefault="00F92759" w:rsidP="00F92759">
            <w:pPr>
              <w:autoSpaceDE w:val="0"/>
              <w:autoSpaceDN w:val="0"/>
              <w:adjustRightInd w:val="0"/>
              <w:ind w:left="1304"/>
              <w:outlineLvl w:val="0"/>
            </w:pPr>
            <w:r>
              <w:t>Det påhviler Direktøren at orientere bestyrelsen om alle forhold vedrørende Selskabet, som må antages at have væsentlig interesse for bestyrelsen.</w:t>
            </w:r>
          </w:p>
          <w:p w14:paraId="2229E928" w14:textId="77777777" w:rsidR="00F92759" w:rsidRDefault="00F92759" w:rsidP="00F92759">
            <w:pPr>
              <w:autoSpaceDE w:val="0"/>
              <w:autoSpaceDN w:val="0"/>
              <w:adjustRightInd w:val="0"/>
              <w:ind w:left="1304"/>
              <w:outlineLvl w:val="0"/>
            </w:pPr>
            <w:r>
              <w:t>Direktøren har ret til at være til stede og udtale sig ved bestyrelsens møder, medmindre bestyrelsen i det enkelte tilfælde træffer anden sagligt begrundet</w:t>
            </w:r>
            <w:r>
              <w:rPr>
                <w:color w:val="00B050"/>
              </w:rPr>
              <w:t xml:space="preserve"> </w:t>
            </w:r>
            <w:r>
              <w:t>beslutning.</w:t>
            </w:r>
          </w:p>
          <w:p w14:paraId="2229E929" w14:textId="77777777" w:rsidR="00F92759" w:rsidRDefault="00F92759" w:rsidP="00F92759">
            <w:pPr>
              <w:autoSpaceDE w:val="0"/>
              <w:autoSpaceDN w:val="0"/>
              <w:adjustRightInd w:val="0"/>
              <w:ind w:left="1304"/>
              <w:outlineLvl w:val="0"/>
            </w:pPr>
            <w:r>
              <w:t>Direktøren anmeldes til Erhvervsstyrelsen. Selskabet forpligter sig til at afmelde Direktøren hos Erhvervsstyrelsen med virkning fra den dato, hvor Direktørens arbejdsforpligtelse overfor Selskabet ophører.</w:t>
            </w:r>
          </w:p>
          <w:p w14:paraId="2229E92A" w14:textId="083E7818" w:rsidR="00F92759" w:rsidRDefault="00F92759" w:rsidP="00F92759">
            <w:pPr>
              <w:autoSpaceDE w:val="0"/>
              <w:autoSpaceDN w:val="0"/>
              <w:adjustRightInd w:val="0"/>
              <w:ind w:left="1304"/>
              <w:outlineLvl w:val="0"/>
            </w:pPr>
            <w:r>
              <w:t xml:space="preserve">Som </w:t>
            </w:r>
            <w:r w:rsidRPr="00AC0597">
              <w:rPr>
                <w:b/>
              </w:rPr>
              <w:t>b</w:t>
            </w:r>
            <w:r>
              <w:rPr>
                <w:b/>
              </w:rPr>
              <w:t>ilag 1</w:t>
            </w:r>
            <w:r w:rsidR="00636CF5">
              <w:rPr>
                <w:b/>
              </w:rPr>
              <w:t xml:space="preserve"> </w:t>
            </w:r>
            <w:r>
              <w:t xml:space="preserve">til denne direktørkontrakt er vedhæftet en stillingsbeskrivelse, hvoraf også andre krav til stillingen fremgår. Som </w:t>
            </w:r>
            <w:r>
              <w:rPr>
                <w:b/>
              </w:rPr>
              <w:t>bilag 2</w:t>
            </w:r>
            <w:r w:rsidR="00636CF5">
              <w:rPr>
                <w:b/>
              </w:rPr>
              <w:t xml:space="preserve"> </w:t>
            </w:r>
            <w:r>
              <w:t>til denne direktørkontrakt er vedhæftet en direktionsinstruks, der beskriver arbejdsfordelingen (mandat og kommunikation) mellem bestyrelsen og Direktøren.</w:t>
            </w:r>
            <w:r w:rsidRPr="00153D13">
              <w:t xml:space="preserve"> </w:t>
            </w:r>
          </w:p>
          <w:p w14:paraId="2229E92B" w14:textId="77777777" w:rsidR="00F92759" w:rsidRDefault="00F92759" w:rsidP="00F92759">
            <w:pPr>
              <w:autoSpaceDE w:val="0"/>
              <w:autoSpaceDN w:val="0"/>
              <w:adjustRightInd w:val="0"/>
              <w:ind w:left="1304"/>
              <w:outlineLvl w:val="0"/>
              <w:rPr>
                <w:b/>
                <w:bCs/>
              </w:rPr>
            </w:pPr>
            <w:r>
              <w:t xml:space="preserve">En udvidelse af direktionen kan kun ske med Direktørens samtykke. I modsat fald finder § 19 anvendelse.  </w:t>
            </w:r>
          </w:p>
          <w:p w14:paraId="2229E92C" w14:textId="77777777" w:rsidR="00F1341A" w:rsidRPr="00D26A1A" w:rsidRDefault="00F1341A" w:rsidP="00D26A1A">
            <w:pPr>
              <w:autoSpaceDE w:val="0"/>
              <w:autoSpaceDN w:val="0"/>
              <w:adjustRightInd w:val="0"/>
              <w:ind w:left="1304"/>
              <w:outlineLvl w:val="0"/>
            </w:pPr>
          </w:p>
        </w:tc>
      </w:tr>
    </w:tbl>
    <w:p w14:paraId="2229E92E" w14:textId="77777777" w:rsidR="00E606E7" w:rsidRDefault="00E606E7" w:rsidP="00F1341A">
      <w:pPr>
        <w:shd w:val="clear" w:color="auto" w:fill="FFFFFF"/>
        <w:spacing w:after="0" w:line="240" w:lineRule="auto"/>
        <w:rPr>
          <w:rFonts w:ascii="Verdana" w:eastAsia="Times New Roman" w:hAnsi="Verdana" w:cs="Times New Roman"/>
          <w:b/>
          <w:bCs/>
          <w:color w:val="434343"/>
          <w:sz w:val="17"/>
          <w:szCs w:val="17"/>
          <w:lang w:eastAsia="da-DK"/>
        </w:rPr>
      </w:pPr>
    </w:p>
    <w:p w14:paraId="2229E92F" w14:textId="5DB14638" w:rsidR="00F41A4C" w:rsidRDefault="00F1341A" w:rsidP="00F1341A">
      <w:pPr>
        <w:shd w:val="clear" w:color="auto" w:fill="FFFFFF"/>
        <w:spacing w:after="0" w:line="240" w:lineRule="auto"/>
        <w:rPr>
          <w:rFonts w:ascii="Verdana" w:eastAsia="Times New Roman" w:hAnsi="Verdana" w:cs="Times New Roman"/>
          <w:color w:val="434343"/>
          <w:sz w:val="17"/>
          <w:szCs w:val="17"/>
          <w:lang w:eastAsia="da-DK"/>
        </w:rPr>
      </w:pPr>
      <w:r w:rsidRPr="00F1341A">
        <w:rPr>
          <w:rFonts w:ascii="Verdana" w:eastAsia="Times New Roman" w:hAnsi="Verdana" w:cs="Times New Roman"/>
          <w:b/>
          <w:bCs/>
          <w:color w:val="434343"/>
          <w:sz w:val="17"/>
          <w:szCs w:val="17"/>
          <w:lang w:eastAsia="da-DK"/>
        </w:rPr>
        <w:lastRenderedPageBreak/>
        <w:t>Direktionen og bestyrelsen</w:t>
      </w:r>
      <w:r w:rsidRPr="00F1341A">
        <w:rPr>
          <w:rFonts w:ascii="Verdana" w:eastAsia="Times New Roman" w:hAnsi="Verdana" w:cs="Times New Roman"/>
          <w:color w:val="434343"/>
          <w:sz w:val="17"/>
          <w:szCs w:val="17"/>
          <w:lang w:eastAsia="da-DK"/>
        </w:rPr>
        <w:t> </w:t>
      </w:r>
      <w:r w:rsidRPr="00F1341A">
        <w:rPr>
          <w:rFonts w:ascii="Verdana" w:eastAsia="Times New Roman" w:hAnsi="Verdana" w:cs="Times New Roman"/>
          <w:color w:val="434343"/>
          <w:sz w:val="17"/>
          <w:szCs w:val="17"/>
          <w:lang w:eastAsia="da-DK"/>
        </w:rPr>
        <w:br/>
        <w:t>I aktie- og anpartsselskaber er det bestyrelsen, der har kompetence til at ansætte en direktør. I anpartsselskaber uden bestyrelse er det generalforsamlingen. </w:t>
      </w:r>
      <w:r w:rsidRPr="00F1341A">
        <w:rPr>
          <w:rFonts w:ascii="Verdana" w:eastAsia="Times New Roman" w:hAnsi="Verdana" w:cs="Times New Roman"/>
          <w:color w:val="434343"/>
          <w:sz w:val="17"/>
          <w:szCs w:val="17"/>
          <w:lang w:eastAsia="da-DK"/>
        </w:rPr>
        <w:br/>
      </w:r>
      <w:r w:rsidRPr="00F1341A">
        <w:rPr>
          <w:rFonts w:ascii="Verdana" w:eastAsia="Times New Roman" w:hAnsi="Verdana" w:cs="Times New Roman"/>
          <w:color w:val="434343"/>
          <w:sz w:val="17"/>
          <w:szCs w:val="17"/>
          <w:lang w:eastAsia="da-DK"/>
        </w:rPr>
        <w:br/>
        <w:t>Bestyrelsen varetager den overordnede ledelse, sørger for en forsvarlig organisation og opstiller retningslinjer og anvisninger, som direktionen skal følge. Desuden hører sager af usædvanlig art eller stor betydning under bestyrelsen. </w:t>
      </w:r>
      <w:r w:rsidRPr="00F1341A">
        <w:rPr>
          <w:rFonts w:ascii="Verdana" w:eastAsia="Times New Roman" w:hAnsi="Verdana" w:cs="Times New Roman"/>
          <w:color w:val="434343"/>
          <w:sz w:val="17"/>
          <w:szCs w:val="17"/>
          <w:lang w:eastAsia="da-DK"/>
        </w:rPr>
        <w:br/>
      </w:r>
      <w:r w:rsidRPr="00F1341A">
        <w:rPr>
          <w:rFonts w:ascii="Verdana" w:eastAsia="Times New Roman" w:hAnsi="Verdana" w:cs="Times New Roman"/>
          <w:color w:val="434343"/>
          <w:sz w:val="17"/>
          <w:szCs w:val="17"/>
          <w:lang w:eastAsia="da-DK"/>
        </w:rPr>
        <w:br/>
        <w:t xml:space="preserve">Direktionen varetager den daglige ledelse og har ansvaret for betryggende formueforvaltning, </w:t>
      </w:r>
      <w:r w:rsidR="008C016E">
        <w:rPr>
          <w:rFonts w:ascii="Verdana" w:eastAsia="Times New Roman" w:hAnsi="Verdana" w:cs="Times New Roman"/>
          <w:color w:val="434343"/>
          <w:sz w:val="17"/>
          <w:szCs w:val="17"/>
          <w:lang w:eastAsia="da-DK"/>
        </w:rPr>
        <w:t>herunder</w:t>
      </w:r>
      <w:r w:rsidRPr="00F1341A">
        <w:rPr>
          <w:rFonts w:ascii="Verdana" w:eastAsia="Times New Roman" w:hAnsi="Verdana" w:cs="Times New Roman"/>
          <w:color w:val="434343"/>
          <w:sz w:val="17"/>
          <w:szCs w:val="17"/>
          <w:lang w:eastAsia="da-DK"/>
        </w:rPr>
        <w:t xml:space="preserve"> blandt andet</w:t>
      </w:r>
      <w:r w:rsidR="00F4410D">
        <w:rPr>
          <w:rFonts w:ascii="Verdana" w:eastAsia="Times New Roman" w:hAnsi="Verdana" w:cs="Times New Roman"/>
          <w:color w:val="434343"/>
          <w:sz w:val="17"/>
          <w:szCs w:val="17"/>
          <w:lang w:eastAsia="da-DK"/>
        </w:rPr>
        <w:t>,</w:t>
      </w:r>
      <w:r w:rsidRPr="00F1341A">
        <w:rPr>
          <w:rFonts w:ascii="Verdana" w:eastAsia="Times New Roman" w:hAnsi="Verdana" w:cs="Times New Roman"/>
          <w:color w:val="434343"/>
          <w:sz w:val="17"/>
          <w:szCs w:val="17"/>
          <w:lang w:eastAsia="da-DK"/>
        </w:rPr>
        <w:t xml:space="preserve"> at bogførings- og regnskabsmæssige lovkrav overholdes. </w:t>
      </w:r>
    </w:p>
    <w:p w14:paraId="2229E930" w14:textId="77777777" w:rsidR="00E606E7" w:rsidRDefault="00F1341A" w:rsidP="00F1341A">
      <w:pPr>
        <w:shd w:val="clear" w:color="auto" w:fill="FFFFFF"/>
        <w:spacing w:after="0" w:line="240" w:lineRule="auto"/>
        <w:rPr>
          <w:rFonts w:ascii="Verdana" w:eastAsia="Times New Roman" w:hAnsi="Verdana" w:cs="Times New Roman"/>
          <w:color w:val="434343"/>
          <w:sz w:val="17"/>
          <w:szCs w:val="17"/>
          <w:lang w:eastAsia="da-DK"/>
        </w:rPr>
      </w:pPr>
      <w:r w:rsidRPr="00F1341A">
        <w:rPr>
          <w:rFonts w:ascii="Verdana" w:eastAsia="Times New Roman" w:hAnsi="Verdana" w:cs="Times New Roman"/>
          <w:color w:val="434343"/>
          <w:sz w:val="17"/>
          <w:szCs w:val="17"/>
          <w:lang w:eastAsia="da-DK"/>
        </w:rPr>
        <w:br/>
      </w:r>
      <w:r w:rsidRPr="00F1341A">
        <w:rPr>
          <w:rFonts w:ascii="Verdana" w:eastAsia="Times New Roman" w:hAnsi="Verdana" w:cs="Times New Roman"/>
          <w:b/>
          <w:bCs/>
          <w:color w:val="434343"/>
          <w:sz w:val="17"/>
          <w:szCs w:val="17"/>
          <w:lang w:eastAsia="da-DK"/>
        </w:rPr>
        <w:t>Stillingsbeskrivelse </w:t>
      </w:r>
      <w:r w:rsidRPr="00F1341A">
        <w:rPr>
          <w:rFonts w:ascii="Verdana" w:eastAsia="Times New Roman" w:hAnsi="Verdana" w:cs="Times New Roman"/>
          <w:color w:val="434343"/>
          <w:sz w:val="17"/>
          <w:szCs w:val="17"/>
          <w:lang w:eastAsia="da-DK"/>
        </w:rPr>
        <w:br/>
        <w:t>Som en del af direktørkontrakten bør der være en stillingsbeskrivelse for direktøren. Stillingsbeskrivelsen fastsætter dine arbejdsområder, dit ansvar og dine kompetencer, som blandt andet vil være økonomisk dispositionsret. </w:t>
      </w:r>
      <w:r w:rsidRPr="00F1341A">
        <w:rPr>
          <w:rFonts w:ascii="Verdana" w:eastAsia="Times New Roman" w:hAnsi="Verdana" w:cs="Times New Roman"/>
          <w:color w:val="434343"/>
          <w:sz w:val="17"/>
          <w:szCs w:val="17"/>
          <w:lang w:eastAsia="da-DK"/>
        </w:rPr>
        <w:br/>
      </w:r>
      <w:r w:rsidRPr="00F1341A">
        <w:rPr>
          <w:rFonts w:ascii="Verdana" w:eastAsia="Times New Roman" w:hAnsi="Verdana" w:cs="Times New Roman"/>
          <w:color w:val="434343"/>
          <w:sz w:val="17"/>
          <w:szCs w:val="17"/>
          <w:lang w:eastAsia="da-DK"/>
        </w:rPr>
        <w:br/>
        <w:t>Din stillingsbeskrivelse bør jævnligt tages op og opdateres. </w:t>
      </w:r>
      <w:r w:rsidRPr="00F1341A">
        <w:rPr>
          <w:rFonts w:ascii="Verdana" w:eastAsia="Times New Roman" w:hAnsi="Verdana" w:cs="Times New Roman"/>
          <w:color w:val="434343"/>
          <w:sz w:val="17"/>
          <w:szCs w:val="17"/>
          <w:lang w:eastAsia="da-DK"/>
        </w:rPr>
        <w:br/>
      </w:r>
      <w:r w:rsidRPr="00F1341A">
        <w:rPr>
          <w:rFonts w:ascii="Verdana" w:eastAsia="Times New Roman" w:hAnsi="Verdana" w:cs="Times New Roman"/>
          <w:color w:val="434343"/>
          <w:sz w:val="17"/>
          <w:szCs w:val="17"/>
          <w:lang w:eastAsia="da-DK"/>
        </w:rPr>
        <w:br/>
      </w:r>
      <w:r w:rsidRPr="00F1341A">
        <w:rPr>
          <w:rFonts w:ascii="Verdana" w:eastAsia="Times New Roman" w:hAnsi="Verdana" w:cs="Times New Roman"/>
          <w:b/>
          <w:bCs/>
          <w:color w:val="434343"/>
          <w:sz w:val="17"/>
          <w:szCs w:val="17"/>
          <w:lang w:eastAsia="da-DK"/>
        </w:rPr>
        <w:t>Udvidelse af direktionen</w:t>
      </w:r>
      <w:r w:rsidRPr="00F1341A">
        <w:rPr>
          <w:rFonts w:ascii="Verdana" w:eastAsia="Times New Roman" w:hAnsi="Verdana" w:cs="Times New Roman"/>
          <w:color w:val="434343"/>
          <w:sz w:val="17"/>
          <w:szCs w:val="17"/>
          <w:lang w:eastAsia="da-DK"/>
        </w:rPr>
        <w:t> </w:t>
      </w:r>
      <w:r w:rsidRPr="00F1341A">
        <w:rPr>
          <w:rFonts w:ascii="Verdana" w:eastAsia="Times New Roman" w:hAnsi="Verdana" w:cs="Times New Roman"/>
          <w:color w:val="434343"/>
          <w:sz w:val="17"/>
          <w:szCs w:val="17"/>
          <w:lang w:eastAsia="da-DK"/>
        </w:rPr>
        <w:br/>
        <w:t>Det kan have afgørende betydning for dine vilkår som direktør, hvis direktionen bliver udvidet. I nogle tilfælde vil du endda kunne betragte det som en opsigelse af dit eksisterende ansættelsesforhold. </w:t>
      </w:r>
      <w:r w:rsidRPr="00F1341A">
        <w:rPr>
          <w:rFonts w:ascii="Verdana" w:eastAsia="Times New Roman" w:hAnsi="Verdana" w:cs="Times New Roman"/>
          <w:color w:val="434343"/>
          <w:sz w:val="17"/>
          <w:szCs w:val="17"/>
          <w:lang w:eastAsia="da-DK"/>
        </w:rPr>
        <w:br/>
      </w:r>
      <w:r w:rsidRPr="00F1341A">
        <w:rPr>
          <w:rFonts w:ascii="Verdana" w:eastAsia="Times New Roman" w:hAnsi="Verdana" w:cs="Times New Roman"/>
          <w:color w:val="434343"/>
          <w:sz w:val="17"/>
          <w:szCs w:val="17"/>
          <w:lang w:eastAsia="da-DK"/>
        </w:rPr>
        <w:br/>
        <w:t>I din ansættelseskontrakt kan du sikre dig, at en udvidelse af direktionen ikke sker uden dit samtykke. Og hvis det ikke er muligt, kan du forsøge gøre krav på at blive udnævnt til administrerende direktør, hvis direktionen udvides.</w:t>
      </w:r>
    </w:p>
    <w:p w14:paraId="2229E931" w14:textId="77777777" w:rsidR="00F1341A" w:rsidRPr="00F1341A" w:rsidRDefault="00F1341A" w:rsidP="00F1341A">
      <w:pPr>
        <w:shd w:val="clear" w:color="auto" w:fill="FFFFFF"/>
        <w:spacing w:after="0" w:line="240" w:lineRule="auto"/>
        <w:rPr>
          <w:rFonts w:ascii="Verdana" w:eastAsia="Times New Roman" w:hAnsi="Verdana" w:cs="Times New Roman"/>
          <w:color w:val="434343"/>
          <w:sz w:val="17"/>
          <w:szCs w:val="17"/>
          <w:lang w:eastAsia="da-DK"/>
        </w:rPr>
      </w:pPr>
      <w:r w:rsidRPr="00F1341A">
        <w:rPr>
          <w:rFonts w:ascii="Verdana" w:eastAsia="Times New Roman" w:hAnsi="Verdana" w:cs="Times New Roman"/>
          <w:color w:val="434343"/>
          <w:sz w:val="17"/>
          <w:szCs w:val="17"/>
          <w:lang w:eastAsia="da-DK"/>
        </w:rPr>
        <w:t> </w:t>
      </w:r>
    </w:p>
    <w:tbl>
      <w:tblPr>
        <w:tblW w:w="6150" w:type="dxa"/>
        <w:tblCellSpacing w:w="15" w:type="dxa"/>
        <w:tblBorders>
          <w:top w:val="single" w:sz="6" w:space="0" w:color="CDD6DA"/>
          <w:left w:val="single" w:sz="6" w:space="0" w:color="CDD6DA"/>
          <w:bottom w:val="single" w:sz="6" w:space="0" w:color="CDD6DA"/>
          <w:right w:val="single" w:sz="6" w:space="0" w:color="CDD6DA"/>
        </w:tblBorders>
        <w:tblCellMar>
          <w:top w:w="15" w:type="dxa"/>
          <w:left w:w="15" w:type="dxa"/>
          <w:bottom w:w="15" w:type="dxa"/>
          <w:right w:w="15" w:type="dxa"/>
        </w:tblCellMar>
        <w:tblLook w:val="04A0" w:firstRow="1" w:lastRow="0" w:firstColumn="1" w:lastColumn="0" w:noHBand="0" w:noVBand="1"/>
      </w:tblPr>
      <w:tblGrid>
        <w:gridCol w:w="6150"/>
      </w:tblGrid>
      <w:tr w:rsidR="00F1341A" w:rsidRPr="00F1341A" w14:paraId="2229E93D" w14:textId="77777777" w:rsidTr="00F1341A">
        <w:trPr>
          <w:tblCellSpacing w:w="15" w:type="dxa"/>
        </w:trPr>
        <w:tc>
          <w:tcPr>
            <w:tcW w:w="0" w:type="auto"/>
            <w:shd w:val="clear" w:color="auto" w:fill="E6EAEC"/>
            <w:tcMar>
              <w:top w:w="150" w:type="dxa"/>
              <w:left w:w="150" w:type="dxa"/>
              <w:bottom w:w="45" w:type="dxa"/>
              <w:right w:w="150" w:type="dxa"/>
            </w:tcMar>
            <w:vAlign w:val="center"/>
            <w:hideMark/>
          </w:tcPr>
          <w:p w14:paraId="2229E932" w14:textId="77777777" w:rsidR="00042831" w:rsidRDefault="003230ED" w:rsidP="00042831">
            <w:pPr>
              <w:autoSpaceDE w:val="0"/>
              <w:autoSpaceDN w:val="0"/>
              <w:adjustRightInd w:val="0"/>
              <w:spacing w:after="0" w:line="240" w:lineRule="auto"/>
              <w:outlineLvl w:val="0"/>
              <w:rPr>
                <w:b/>
                <w:bCs/>
              </w:rPr>
            </w:pPr>
            <w:r>
              <w:rPr>
                <w:b/>
                <w:bCs/>
              </w:rPr>
              <w:t xml:space="preserve">§ 3 </w:t>
            </w:r>
            <w:r>
              <w:rPr>
                <w:b/>
                <w:bCs/>
              </w:rPr>
              <w:tab/>
              <w:t>Arbejdst</w:t>
            </w:r>
            <w:r w:rsidR="00EC65A5">
              <w:rPr>
                <w:b/>
                <w:bCs/>
              </w:rPr>
              <w:t>id, hverv og anden beskæftigelse</w:t>
            </w:r>
            <w:r>
              <w:rPr>
                <w:b/>
                <w:bCs/>
              </w:rPr>
              <w:t xml:space="preserve"> samt</w:t>
            </w:r>
            <w:r w:rsidR="00042831">
              <w:rPr>
                <w:b/>
                <w:bCs/>
              </w:rPr>
              <w:t xml:space="preserve"> </w:t>
            </w:r>
          </w:p>
          <w:p w14:paraId="2229E933" w14:textId="77777777" w:rsidR="003230ED" w:rsidRDefault="00042831" w:rsidP="00042831">
            <w:pPr>
              <w:autoSpaceDE w:val="0"/>
              <w:autoSpaceDN w:val="0"/>
              <w:adjustRightInd w:val="0"/>
              <w:spacing w:after="0" w:line="240" w:lineRule="auto"/>
              <w:outlineLvl w:val="0"/>
              <w:rPr>
                <w:b/>
                <w:bCs/>
              </w:rPr>
            </w:pPr>
            <w:r>
              <w:rPr>
                <w:b/>
                <w:bCs/>
              </w:rPr>
              <w:t xml:space="preserve">                </w:t>
            </w:r>
            <w:r w:rsidR="003230ED">
              <w:rPr>
                <w:b/>
                <w:bCs/>
              </w:rPr>
              <w:t xml:space="preserve"> </w:t>
            </w:r>
            <w:r w:rsidR="008C016E">
              <w:rPr>
                <w:b/>
                <w:bCs/>
              </w:rPr>
              <w:t xml:space="preserve">         f</w:t>
            </w:r>
            <w:r w:rsidR="003230ED">
              <w:rPr>
                <w:b/>
                <w:bCs/>
              </w:rPr>
              <w:t>ormueanbringelser</w:t>
            </w:r>
          </w:p>
          <w:p w14:paraId="2229E934" w14:textId="77777777" w:rsidR="00042831" w:rsidRPr="00042831" w:rsidRDefault="00042831" w:rsidP="00042831">
            <w:pPr>
              <w:autoSpaceDE w:val="0"/>
              <w:autoSpaceDN w:val="0"/>
              <w:adjustRightInd w:val="0"/>
              <w:spacing w:after="0" w:line="240" w:lineRule="auto"/>
              <w:outlineLvl w:val="0"/>
              <w:rPr>
                <w:b/>
                <w:bCs/>
              </w:rPr>
            </w:pPr>
          </w:p>
          <w:p w14:paraId="2229E935" w14:textId="77777777" w:rsidR="00F92759" w:rsidRDefault="00F92759" w:rsidP="00F92759">
            <w:pPr>
              <w:autoSpaceDE w:val="0"/>
              <w:autoSpaceDN w:val="0"/>
              <w:adjustRightInd w:val="0"/>
              <w:ind w:left="1304"/>
              <w:outlineLvl w:val="0"/>
              <w:rPr>
                <w:bCs/>
              </w:rPr>
            </w:pPr>
            <w:r>
              <w:rPr>
                <w:bCs/>
              </w:rPr>
              <w:t>Direktøren er forpligtet til at anvende sin fulde arbejdskraft og alle sine kundskaber i Selskabets tjeneste. Direktøren aflønnes med udgangspunkt i en gennemsnitlig ugentlig arbejdstid på 37 timer. Direktøren er dog forpligtet til at arbejde i nødvendigt omfang. Eventuelt arbejde udover 37 timer honoreres ikke særskilt, idet der ved lønfastsættelsen er taget højde herfor.</w:t>
            </w:r>
          </w:p>
          <w:p w14:paraId="2229E936" w14:textId="35AB0F4D" w:rsidR="00F92759" w:rsidRPr="007B402A" w:rsidRDefault="00B15957" w:rsidP="0089239A">
            <w:pPr>
              <w:autoSpaceDE w:val="0"/>
              <w:autoSpaceDN w:val="0"/>
              <w:adjustRightInd w:val="0"/>
              <w:ind w:left="1304"/>
              <w:outlineLvl w:val="0"/>
              <w:rPr>
                <w:bCs/>
              </w:rPr>
            </w:pPr>
            <w:r>
              <w:rPr>
                <w:bCs/>
              </w:rPr>
              <w:t xml:space="preserve">Efter aftale med bestyrelsen kan </w:t>
            </w:r>
            <w:r w:rsidR="00692A32">
              <w:rPr>
                <w:bCs/>
              </w:rPr>
              <w:t>D</w:t>
            </w:r>
            <w:r>
              <w:rPr>
                <w:bCs/>
              </w:rPr>
              <w:t>irektøren in</w:t>
            </w:r>
            <w:r w:rsidR="00E661E3">
              <w:rPr>
                <w:bCs/>
              </w:rPr>
              <w:t xml:space="preserve">dsættes som direktør for Selskabets datterselskaber. </w:t>
            </w:r>
            <w:r w:rsidR="00F92759" w:rsidRPr="007B402A">
              <w:rPr>
                <w:bCs/>
              </w:rPr>
              <w:t xml:space="preserve">Direktøren har ret til særskilt honorar for dette arbejde, som fastsættes efter nærmere aftale med </w:t>
            </w:r>
            <w:r w:rsidR="00F02F71" w:rsidRPr="007B402A">
              <w:rPr>
                <w:bCs/>
              </w:rPr>
              <w:t>bestyrelses</w:t>
            </w:r>
            <w:r w:rsidR="004D3757">
              <w:rPr>
                <w:bCs/>
              </w:rPr>
              <w:t>forper</w:t>
            </w:r>
            <w:r w:rsidR="004418E5">
              <w:rPr>
                <w:bCs/>
              </w:rPr>
              <w:t>son</w:t>
            </w:r>
            <w:r w:rsidR="00352D71">
              <w:rPr>
                <w:bCs/>
              </w:rPr>
              <w:t>en</w:t>
            </w:r>
            <w:r w:rsidR="00F02F71" w:rsidRPr="007B402A">
              <w:rPr>
                <w:bCs/>
              </w:rPr>
              <w:t xml:space="preserve"> </w:t>
            </w:r>
            <w:r w:rsidR="00F92759" w:rsidRPr="007B402A">
              <w:rPr>
                <w:bCs/>
              </w:rPr>
              <w:t>forud for indtræden</w:t>
            </w:r>
            <w:r w:rsidR="0078786E">
              <w:rPr>
                <w:bCs/>
              </w:rPr>
              <w:t xml:space="preserve">. De </w:t>
            </w:r>
            <w:r w:rsidR="008D4BA5">
              <w:rPr>
                <w:bCs/>
              </w:rPr>
              <w:t xml:space="preserve">øvrige </w:t>
            </w:r>
            <w:r w:rsidR="00406366">
              <w:rPr>
                <w:bCs/>
              </w:rPr>
              <w:t>ansættelses</w:t>
            </w:r>
            <w:r w:rsidR="008D4BA5">
              <w:rPr>
                <w:bCs/>
              </w:rPr>
              <w:t xml:space="preserve">vilkår i </w:t>
            </w:r>
            <w:r w:rsidR="00F90E37">
              <w:rPr>
                <w:bCs/>
              </w:rPr>
              <w:t>den</w:t>
            </w:r>
            <w:r w:rsidR="008D4BA5">
              <w:rPr>
                <w:bCs/>
              </w:rPr>
              <w:t xml:space="preserve"> forbindelse følge vilkårene i denne </w:t>
            </w:r>
            <w:r w:rsidR="00E66064">
              <w:rPr>
                <w:bCs/>
              </w:rPr>
              <w:t>direktørkontrakt</w:t>
            </w:r>
            <w:r w:rsidR="0078786E">
              <w:rPr>
                <w:bCs/>
              </w:rPr>
              <w:t xml:space="preserve">, </w:t>
            </w:r>
            <w:r w:rsidR="00893A29">
              <w:rPr>
                <w:bCs/>
              </w:rPr>
              <w:t>medmindre</w:t>
            </w:r>
            <w:r w:rsidR="0078786E">
              <w:rPr>
                <w:bCs/>
              </w:rPr>
              <w:t xml:space="preserve"> andet er skriftligt aftalt</w:t>
            </w:r>
            <w:r w:rsidR="00E66064">
              <w:rPr>
                <w:bCs/>
              </w:rPr>
              <w:t>.</w:t>
            </w:r>
          </w:p>
          <w:p w14:paraId="2229E937" w14:textId="77777777" w:rsidR="00F92759" w:rsidRPr="007B402A" w:rsidRDefault="00F92759" w:rsidP="00F92759">
            <w:pPr>
              <w:autoSpaceDE w:val="0"/>
              <w:autoSpaceDN w:val="0"/>
              <w:adjustRightInd w:val="0"/>
              <w:ind w:left="1304"/>
              <w:outlineLvl w:val="0"/>
              <w:rPr>
                <w:bCs/>
              </w:rPr>
            </w:pPr>
            <w:r>
              <w:rPr>
                <w:bCs/>
              </w:rPr>
              <w:t xml:space="preserve">Direktøren er berettiget til at forsætte i eksisterende bestyrelses- og tillidshverv i </w:t>
            </w:r>
            <w:r>
              <w:t>[</w:t>
            </w:r>
            <w:r>
              <w:rPr>
                <w:i/>
                <w:iCs/>
              </w:rPr>
              <w:t>indsæt navne</w:t>
            </w:r>
            <w:r>
              <w:t xml:space="preserve">], så længe disse hverv ikke varetages i virksomheder, der konkurrerer direkte med den virksomhed, som Selskabet driver. Eventuelt honorar </w:t>
            </w:r>
            <w:r>
              <w:lastRenderedPageBreak/>
              <w:t xml:space="preserve">herfra tilfalder </w:t>
            </w:r>
            <w:r w:rsidRPr="007B402A">
              <w:t xml:space="preserve">Direktøren </w:t>
            </w:r>
            <w:r w:rsidRPr="007B402A">
              <w:rPr>
                <w:bCs/>
              </w:rPr>
              <w:t>og kan ikke gøres til genstand for modregning fra Selskabets side</w:t>
            </w:r>
            <w:r>
              <w:rPr>
                <w:bCs/>
              </w:rPr>
              <w:t>.</w:t>
            </w:r>
          </w:p>
          <w:p w14:paraId="2229E938" w14:textId="77777777" w:rsidR="00F92759" w:rsidRPr="008A6B12" w:rsidRDefault="00F92759" w:rsidP="00F92759">
            <w:pPr>
              <w:autoSpaceDE w:val="0"/>
              <w:autoSpaceDN w:val="0"/>
              <w:adjustRightInd w:val="0"/>
              <w:ind w:left="1304"/>
              <w:outlineLvl w:val="0"/>
              <w:rPr>
                <w:bCs/>
              </w:rPr>
            </w:pPr>
            <w:r>
              <w:t xml:space="preserve">Direktøren kan alene påtage sig nye bestyrelses- og tillidshverv efter accept fra bestyrelsesformanden. </w:t>
            </w:r>
          </w:p>
          <w:p w14:paraId="2229E939" w14:textId="5C1B9826" w:rsidR="00F92759" w:rsidRDefault="00A26799" w:rsidP="00F92759">
            <w:pPr>
              <w:autoSpaceDE w:val="0"/>
              <w:autoSpaceDN w:val="0"/>
              <w:adjustRightInd w:val="0"/>
              <w:ind w:left="1304"/>
              <w:outlineLvl w:val="0"/>
            </w:pPr>
            <w:r>
              <w:t>Desuden</w:t>
            </w:r>
            <w:r w:rsidR="00F92759">
              <w:t xml:space="preserve"> er Direktøren berettiget til at fortsætte nuværende og/eller påtage sig nye opgaver med undervisning og foredragsvirksomhed mv., uden at søge særskilt accept fra bestyrelsesfor</w:t>
            </w:r>
            <w:r w:rsidR="00631838">
              <w:t xml:space="preserve">personen </w:t>
            </w:r>
            <w:r w:rsidR="00F92759">
              <w:t xml:space="preserve">hertil. </w:t>
            </w:r>
            <w:r w:rsidR="008C016E">
              <w:t>Honorar herfor kan ikke modregnes af Selskabet.</w:t>
            </w:r>
          </w:p>
          <w:p w14:paraId="0C14D183" w14:textId="041C188D" w:rsidR="003D37C4" w:rsidRDefault="003F193D" w:rsidP="00F92759">
            <w:pPr>
              <w:autoSpaceDE w:val="0"/>
              <w:autoSpaceDN w:val="0"/>
              <w:adjustRightInd w:val="0"/>
              <w:ind w:left="1304"/>
              <w:outlineLvl w:val="0"/>
            </w:pPr>
            <w:r>
              <w:t xml:space="preserve">Direktøren er berettiget til uden samtykke fra </w:t>
            </w:r>
            <w:proofErr w:type="spellStart"/>
            <w:r>
              <w:t>bestyrelsesfo</w:t>
            </w:r>
            <w:r w:rsidR="00321B8A">
              <w:t>rpersonen</w:t>
            </w:r>
            <w:r w:rsidR="00517811">
              <w:t>at</w:t>
            </w:r>
            <w:proofErr w:type="spellEnd"/>
            <w:r w:rsidR="00517811">
              <w:t xml:space="preserve"> påtage sig tillidshverv uden for tjenesten, når hvervet kan røgtes uden ulempe for </w:t>
            </w:r>
            <w:r w:rsidR="0057452A">
              <w:t>Selskabet.</w:t>
            </w:r>
          </w:p>
          <w:p w14:paraId="2229E93A" w14:textId="77777777" w:rsidR="00F92759" w:rsidRPr="00CB11A4" w:rsidRDefault="00F92759" w:rsidP="00F92759">
            <w:pPr>
              <w:autoSpaceDE w:val="0"/>
              <w:autoSpaceDN w:val="0"/>
              <w:adjustRightInd w:val="0"/>
              <w:ind w:left="1304"/>
              <w:outlineLvl w:val="0"/>
              <w:rPr>
                <w:b/>
                <w:u w:val="single"/>
              </w:rPr>
            </w:pPr>
            <w:r w:rsidRPr="00CB11A4">
              <w:rPr>
                <w:b/>
                <w:u w:val="single"/>
              </w:rPr>
              <w:t>Formueanbringelse</w:t>
            </w:r>
            <w:r>
              <w:rPr>
                <w:b/>
                <w:u w:val="single"/>
              </w:rPr>
              <w:t>r</w:t>
            </w:r>
          </w:p>
          <w:p w14:paraId="2229E93B" w14:textId="77777777" w:rsidR="00F92759" w:rsidRDefault="00F92759" w:rsidP="00F92759">
            <w:pPr>
              <w:autoSpaceDE w:val="0"/>
              <w:autoSpaceDN w:val="0"/>
              <w:adjustRightInd w:val="0"/>
              <w:ind w:left="1304"/>
              <w:outlineLvl w:val="0"/>
            </w:pPr>
            <w:r>
              <w:t xml:space="preserve">Direktøren er berettiget til at være aktionær, interessent og på anden måde deltage økonomisk i anden virksomhed, så længe det ikke sker i virksomheder, der konkurrerer direkte med den virksomhed, som Selskabet driver. Der er dog intet til hinder for, at Direktøren anbringer økonomiske midler i investeringsforeninger, der herefter investerer i konkurrerende virksomheder, så længe Direktøren ikke har en bestemmende indflydelse i foreningen, ligesom almindelige </w:t>
            </w:r>
            <w:r w:rsidR="008C016E">
              <w:t>formueanbringelser i børsnoterede</w:t>
            </w:r>
            <w:r>
              <w:t xml:space="preserve"> virksomheder – uanset konkurrerende – er undtaget, så længe Direktøren ikke herved får eller har en bestemmende indflydelse. </w:t>
            </w:r>
          </w:p>
          <w:p w14:paraId="2229E93C" w14:textId="77777777" w:rsidR="00F1341A" w:rsidRPr="00F1341A" w:rsidRDefault="00F1341A" w:rsidP="00F1341A">
            <w:pPr>
              <w:spacing w:before="150" w:after="100" w:afterAutospacing="1" w:line="240" w:lineRule="auto"/>
              <w:rPr>
                <w:rFonts w:ascii="Times New Roman" w:eastAsia="Times New Roman" w:hAnsi="Times New Roman" w:cs="Times New Roman"/>
                <w:sz w:val="24"/>
                <w:szCs w:val="24"/>
                <w:lang w:eastAsia="da-DK"/>
              </w:rPr>
            </w:pPr>
          </w:p>
        </w:tc>
      </w:tr>
    </w:tbl>
    <w:p w14:paraId="2229E93E" w14:textId="35E87C5D" w:rsidR="0069281D" w:rsidRPr="00F1341A" w:rsidRDefault="0069281D" w:rsidP="0069281D">
      <w:pPr>
        <w:shd w:val="clear" w:color="auto" w:fill="FFFFFF"/>
        <w:spacing w:before="150" w:after="100" w:afterAutospacing="1" w:line="240" w:lineRule="auto"/>
        <w:rPr>
          <w:rFonts w:ascii="Verdana" w:eastAsia="Times New Roman" w:hAnsi="Verdana" w:cs="Times New Roman"/>
          <w:color w:val="434343"/>
          <w:sz w:val="17"/>
          <w:szCs w:val="17"/>
          <w:lang w:eastAsia="da-DK"/>
        </w:rPr>
      </w:pPr>
      <w:r w:rsidRPr="00F1341A">
        <w:rPr>
          <w:rFonts w:ascii="Verdana" w:eastAsia="Times New Roman" w:hAnsi="Verdana" w:cs="Times New Roman"/>
          <w:color w:val="434343"/>
          <w:sz w:val="17"/>
          <w:szCs w:val="17"/>
          <w:lang w:eastAsia="da-DK"/>
        </w:rPr>
        <w:lastRenderedPageBreak/>
        <w:t xml:space="preserve">Normalt kræver virksomheden, at du som direktør anvender din fulde arbejdsindsats i virksomhedens tjeneste. Derfor vil det ofte ikke blive accepteret, at </w:t>
      </w:r>
      <w:r w:rsidR="002549E4">
        <w:rPr>
          <w:rFonts w:ascii="Verdana" w:eastAsia="Times New Roman" w:hAnsi="Verdana" w:cs="Times New Roman"/>
          <w:color w:val="434343"/>
          <w:sz w:val="17"/>
          <w:szCs w:val="17"/>
          <w:lang w:eastAsia="da-DK"/>
        </w:rPr>
        <w:t>d</w:t>
      </w:r>
      <w:r w:rsidRPr="00F1341A">
        <w:rPr>
          <w:rFonts w:ascii="Verdana" w:eastAsia="Times New Roman" w:hAnsi="Verdana" w:cs="Times New Roman"/>
          <w:color w:val="434343"/>
          <w:sz w:val="17"/>
          <w:szCs w:val="17"/>
          <w:lang w:eastAsia="da-DK"/>
        </w:rPr>
        <w:t xml:space="preserve">irektøren tager andet lønnet arbejde, </w:t>
      </w:r>
      <w:r w:rsidR="00BA5C1F" w:rsidRPr="00F1341A">
        <w:rPr>
          <w:rFonts w:ascii="Verdana" w:eastAsia="Times New Roman" w:hAnsi="Verdana" w:cs="Times New Roman"/>
          <w:color w:val="434343"/>
          <w:sz w:val="17"/>
          <w:szCs w:val="17"/>
          <w:lang w:eastAsia="da-DK"/>
        </w:rPr>
        <w:t>medmindre</w:t>
      </w:r>
      <w:r w:rsidRPr="00F1341A">
        <w:rPr>
          <w:rFonts w:ascii="Verdana" w:eastAsia="Times New Roman" w:hAnsi="Verdana" w:cs="Times New Roman"/>
          <w:color w:val="434343"/>
          <w:sz w:val="17"/>
          <w:szCs w:val="17"/>
          <w:lang w:eastAsia="da-DK"/>
        </w:rPr>
        <w:t xml:space="preserve"> bestyrelsen giver lov.</w:t>
      </w:r>
    </w:p>
    <w:p w14:paraId="2229E93F" w14:textId="77777777" w:rsidR="0069281D" w:rsidRPr="00F1341A" w:rsidRDefault="0069281D" w:rsidP="0069281D">
      <w:pPr>
        <w:shd w:val="clear" w:color="auto" w:fill="FFFFFF"/>
        <w:spacing w:before="150" w:after="100" w:afterAutospacing="1" w:line="240" w:lineRule="auto"/>
        <w:rPr>
          <w:rFonts w:ascii="Verdana" w:eastAsia="Times New Roman" w:hAnsi="Verdana" w:cs="Times New Roman"/>
          <w:color w:val="434343"/>
          <w:sz w:val="17"/>
          <w:szCs w:val="17"/>
          <w:lang w:eastAsia="da-DK"/>
        </w:rPr>
      </w:pPr>
      <w:r w:rsidRPr="00F1341A">
        <w:rPr>
          <w:rFonts w:ascii="Verdana" w:eastAsia="Times New Roman" w:hAnsi="Verdana" w:cs="Times New Roman"/>
          <w:color w:val="434343"/>
          <w:sz w:val="17"/>
          <w:szCs w:val="17"/>
          <w:lang w:eastAsia="da-DK"/>
        </w:rPr>
        <w:t>Hvis du ved ansættelsens start i forvejen er indehaver af et selskab eller har anden beskæftigelse, skal det nævnes specifikt, at virksomheden accepterer dette. </w:t>
      </w:r>
    </w:p>
    <w:p w14:paraId="2229E940" w14:textId="169B5D8F" w:rsidR="003230ED" w:rsidRDefault="0069281D" w:rsidP="0069281D">
      <w:pPr>
        <w:shd w:val="clear" w:color="auto" w:fill="FFFFFF"/>
        <w:spacing w:before="150" w:after="100" w:afterAutospacing="1" w:line="240" w:lineRule="auto"/>
        <w:rPr>
          <w:rFonts w:ascii="Verdana" w:eastAsia="Times New Roman" w:hAnsi="Verdana" w:cs="Times New Roman"/>
          <w:color w:val="434343"/>
          <w:sz w:val="17"/>
          <w:szCs w:val="17"/>
          <w:lang w:eastAsia="da-DK"/>
        </w:rPr>
      </w:pPr>
      <w:r w:rsidRPr="00F1341A">
        <w:rPr>
          <w:rFonts w:ascii="Verdana" w:eastAsia="Times New Roman" w:hAnsi="Verdana" w:cs="Times New Roman"/>
          <w:color w:val="434343"/>
          <w:sz w:val="17"/>
          <w:szCs w:val="17"/>
          <w:lang w:eastAsia="da-DK"/>
        </w:rPr>
        <w:t>Det er blevet mere accepteret, at direktører i et vist omfang bestrider bestyrelsesposter i andre virksomheder. Det kan nemlig være af interesse for både virksomheden og direktøren selv</w:t>
      </w:r>
      <w:r w:rsidR="00A62093">
        <w:rPr>
          <w:rFonts w:ascii="Verdana" w:eastAsia="Times New Roman" w:hAnsi="Verdana" w:cs="Times New Roman"/>
          <w:color w:val="434343"/>
          <w:sz w:val="17"/>
          <w:szCs w:val="17"/>
          <w:lang w:eastAsia="da-DK"/>
        </w:rPr>
        <w:t xml:space="preserve"> - s</w:t>
      </w:r>
      <w:r w:rsidRPr="00F1341A">
        <w:rPr>
          <w:rFonts w:ascii="Verdana" w:eastAsia="Times New Roman" w:hAnsi="Verdana" w:cs="Times New Roman"/>
          <w:color w:val="434343"/>
          <w:sz w:val="17"/>
          <w:szCs w:val="17"/>
          <w:lang w:eastAsia="da-DK"/>
        </w:rPr>
        <w:t>el</w:t>
      </w:r>
      <w:r w:rsidR="00EC65A5">
        <w:rPr>
          <w:rFonts w:ascii="Verdana" w:eastAsia="Times New Roman" w:hAnsi="Verdana" w:cs="Times New Roman"/>
          <w:color w:val="434343"/>
          <w:sz w:val="17"/>
          <w:szCs w:val="17"/>
          <w:lang w:eastAsia="da-DK"/>
        </w:rPr>
        <w:t>vfølgelig under forudsætning af</w:t>
      </w:r>
      <w:r w:rsidRPr="00F1341A">
        <w:rPr>
          <w:rFonts w:ascii="Verdana" w:eastAsia="Times New Roman" w:hAnsi="Verdana" w:cs="Times New Roman"/>
          <w:color w:val="434343"/>
          <w:sz w:val="17"/>
          <w:szCs w:val="17"/>
          <w:lang w:eastAsia="da-DK"/>
        </w:rPr>
        <w:t xml:space="preserve"> at bestyrelsesposterne ikke er i konflikt med virksomhedens interesser.</w:t>
      </w:r>
    </w:p>
    <w:tbl>
      <w:tblPr>
        <w:tblW w:w="6150" w:type="dxa"/>
        <w:tblCellSpacing w:w="15" w:type="dxa"/>
        <w:tblBorders>
          <w:top w:val="single" w:sz="6" w:space="0" w:color="CDD6DA"/>
          <w:left w:val="single" w:sz="6" w:space="0" w:color="CDD6DA"/>
          <w:bottom w:val="single" w:sz="6" w:space="0" w:color="CDD6DA"/>
          <w:right w:val="single" w:sz="6" w:space="0" w:color="CDD6DA"/>
        </w:tblBorders>
        <w:tblCellMar>
          <w:top w:w="15" w:type="dxa"/>
          <w:left w:w="15" w:type="dxa"/>
          <w:bottom w:w="15" w:type="dxa"/>
          <w:right w:w="15" w:type="dxa"/>
        </w:tblCellMar>
        <w:tblLook w:val="04A0" w:firstRow="1" w:lastRow="0" w:firstColumn="1" w:lastColumn="0" w:noHBand="0" w:noVBand="1"/>
      </w:tblPr>
      <w:tblGrid>
        <w:gridCol w:w="6150"/>
      </w:tblGrid>
      <w:tr w:rsidR="00983267" w:rsidRPr="00F1341A" w14:paraId="2229E944" w14:textId="77777777" w:rsidTr="00EC65A5">
        <w:trPr>
          <w:tblCellSpacing w:w="15" w:type="dxa"/>
        </w:trPr>
        <w:tc>
          <w:tcPr>
            <w:tcW w:w="0" w:type="auto"/>
            <w:shd w:val="clear" w:color="auto" w:fill="E6EAEC"/>
            <w:tcMar>
              <w:top w:w="150" w:type="dxa"/>
              <w:left w:w="150" w:type="dxa"/>
              <w:bottom w:w="45" w:type="dxa"/>
              <w:right w:w="150" w:type="dxa"/>
            </w:tcMar>
            <w:vAlign w:val="center"/>
            <w:hideMark/>
          </w:tcPr>
          <w:p w14:paraId="2229E941" w14:textId="77777777" w:rsidR="00983267" w:rsidRDefault="00983267" w:rsidP="00983267">
            <w:pPr>
              <w:autoSpaceDE w:val="0"/>
              <w:autoSpaceDN w:val="0"/>
              <w:adjustRightInd w:val="0"/>
              <w:outlineLvl w:val="0"/>
            </w:pPr>
            <w:r>
              <w:rPr>
                <w:b/>
                <w:bCs/>
              </w:rPr>
              <w:lastRenderedPageBreak/>
              <w:t xml:space="preserve">§ 4 </w:t>
            </w:r>
            <w:r>
              <w:rPr>
                <w:b/>
                <w:bCs/>
              </w:rPr>
              <w:tab/>
              <w:t>Løn</w:t>
            </w:r>
          </w:p>
          <w:p w14:paraId="2229E942" w14:textId="77777777" w:rsidR="00983267" w:rsidRDefault="00983267" w:rsidP="00983267">
            <w:pPr>
              <w:autoSpaceDE w:val="0"/>
              <w:autoSpaceDN w:val="0"/>
              <w:adjustRightInd w:val="0"/>
              <w:ind w:left="1304"/>
            </w:pPr>
            <w:r>
              <w:t>Den årlige løn udgør ved tiltrædelsen [</w:t>
            </w:r>
            <w:r>
              <w:rPr>
                <w:i/>
                <w:iCs/>
              </w:rPr>
              <w:t>indsæt beløb</w:t>
            </w:r>
            <w:r>
              <w:t>] kr. Lønnen udbetales månedsvis [</w:t>
            </w:r>
            <w:r>
              <w:rPr>
                <w:i/>
                <w:iCs/>
              </w:rPr>
              <w:t>indsæt bagud eller forud</w:t>
            </w:r>
            <w:r>
              <w:t>] med 1/12 pr. måned og betales senest den sidste hverdag i måneden.</w:t>
            </w:r>
          </w:p>
          <w:p w14:paraId="2229E943" w14:textId="6F06C3AC" w:rsidR="00983267" w:rsidRPr="00983267" w:rsidRDefault="00983267" w:rsidP="00983267">
            <w:pPr>
              <w:autoSpaceDE w:val="0"/>
              <w:autoSpaceDN w:val="0"/>
              <w:adjustRightInd w:val="0"/>
              <w:ind w:left="1304" w:firstLine="1"/>
            </w:pPr>
            <w:r>
              <w:t>Lønnen forhandles én gang årligt i [</w:t>
            </w:r>
            <w:r>
              <w:rPr>
                <w:i/>
                <w:iCs/>
              </w:rPr>
              <w:t>indsæt måned</w:t>
            </w:r>
            <w:r>
              <w:t xml:space="preserve">] måned med </w:t>
            </w:r>
            <w:r w:rsidRPr="009E7869">
              <w:rPr>
                <w:iCs/>
              </w:rPr>
              <w:t>bestyrelses</w:t>
            </w:r>
            <w:r w:rsidR="00352D71">
              <w:rPr>
                <w:iCs/>
              </w:rPr>
              <w:t>forpersonen</w:t>
            </w:r>
            <w:r>
              <w:t>, første gang i [</w:t>
            </w:r>
            <w:r>
              <w:rPr>
                <w:i/>
                <w:iCs/>
              </w:rPr>
              <w:t>indsæt måned</w:t>
            </w:r>
            <w:r>
              <w:t>] måned [</w:t>
            </w:r>
            <w:r>
              <w:rPr>
                <w:i/>
                <w:iCs/>
              </w:rPr>
              <w:t>indsæt år</w:t>
            </w:r>
            <w:r>
              <w:t>]. Reguleringen af lønnen sker med virkning fra [dato].</w:t>
            </w:r>
          </w:p>
        </w:tc>
      </w:tr>
    </w:tbl>
    <w:p w14:paraId="2229E945" w14:textId="77777777" w:rsidR="00F1341A" w:rsidRPr="00F1341A" w:rsidRDefault="00F1341A" w:rsidP="00F1341A">
      <w:pPr>
        <w:shd w:val="clear" w:color="auto" w:fill="FFFFFF"/>
        <w:spacing w:before="150" w:after="100" w:afterAutospacing="1" w:line="240" w:lineRule="auto"/>
        <w:rPr>
          <w:rFonts w:ascii="Verdana" w:eastAsia="Times New Roman" w:hAnsi="Verdana" w:cs="Times New Roman"/>
          <w:color w:val="434343"/>
          <w:sz w:val="17"/>
          <w:szCs w:val="17"/>
          <w:lang w:eastAsia="da-DK"/>
        </w:rPr>
      </w:pPr>
      <w:r w:rsidRPr="00F1341A">
        <w:rPr>
          <w:rFonts w:ascii="Verdana" w:eastAsia="Times New Roman" w:hAnsi="Verdana" w:cs="Times New Roman"/>
          <w:color w:val="434343"/>
          <w:sz w:val="17"/>
          <w:szCs w:val="17"/>
          <w:lang w:eastAsia="da-DK"/>
        </w:rPr>
        <w:t>Reguleringen af din løn vil afhænge af virksomhedens situation og af virksomhedens størrelse og af dens karakter.</w:t>
      </w:r>
    </w:p>
    <w:p w14:paraId="2229E946" w14:textId="718D9F68" w:rsidR="00F1341A" w:rsidRPr="00F1341A" w:rsidRDefault="00F1341A" w:rsidP="00F1341A">
      <w:pPr>
        <w:shd w:val="clear" w:color="auto" w:fill="FFFFFF"/>
        <w:spacing w:before="150" w:after="100" w:afterAutospacing="1" w:line="240" w:lineRule="auto"/>
        <w:rPr>
          <w:rFonts w:ascii="Verdana" w:eastAsia="Times New Roman" w:hAnsi="Verdana" w:cs="Times New Roman"/>
          <w:color w:val="434343"/>
          <w:sz w:val="17"/>
          <w:szCs w:val="17"/>
          <w:lang w:eastAsia="da-DK"/>
        </w:rPr>
      </w:pPr>
      <w:r w:rsidRPr="00F1341A">
        <w:rPr>
          <w:rFonts w:ascii="Verdana" w:eastAsia="Times New Roman" w:hAnsi="Verdana" w:cs="Times New Roman"/>
          <w:color w:val="434343"/>
          <w:sz w:val="17"/>
          <w:szCs w:val="17"/>
          <w:lang w:eastAsia="da-DK"/>
        </w:rPr>
        <w:t>Som direktør bør din løn reguleres årligt</w:t>
      </w:r>
      <w:r w:rsidR="008C016E">
        <w:rPr>
          <w:rFonts w:ascii="Verdana" w:eastAsia="Times New Roman" w:hAnsi="Verdana" w:cs="Times New Roman"/>
          <w:color w:val="434343"/>
          <w:sz w:val="17"/>
          <w:szCs w:val="17"/>
          <w:lang w:eastAsia="da-DK"/>
        </w:rPr>
        <w:t xml:space="preserve"> ved forhandling med </w:t>
      </w:r>
      <w:r w:rsidR="008279FB">
        <w:rPr>
          <w:rFonts w:ascii="Verdana" w:eastAsia="Times New Roman" w:hAnsi="Verdana" w:cs="Times New Roman"/>
          <w:color w:val="434343"/>
          <w:sz w:val="17"/>
          <w:szCs w:val="17"/>
          <w:lang w:eastAsia="da-DK"/>
        </w:rPr>
        <w:t>bestyrelses</w:t>
      </w:r>
      <w:r w:rsidR="00BA5C1F">
        <w:rPr>
          <w:rFonts w:ascii="Verdana" w:eastAsia="Times New Roman" w:hAnsi="Verdana" w:cs="Times New Roman"/>
          <w:color w:val="434343"/>
          <w:sz w:val="17"/>
          <w:szCs w:val="17"/>
          <w:lang w:eastAsia="da-DK"/>
        </w:rPr>
        <w:t>forpersonen</w:t>
      </w:r>
      <w:r w:rsidRPr="00F1341A">
        <w:rPr>
          <w:rFonts w:ascii="Verdana" w:eastAsia="Times New Roman" w:hAnsi="Verdana" w:cs="Times New Roman"/>
          <w:color w:val="434343"/>
          <w:sz w:val="17"/>
          <w:szCs w:val="17"/>
          <w:lang w:eastAsia="da-DK"/>
        </w:rPr>
        <w:t>.</w:t>
      </w:r>
    </w:p>
    <w:tbl>
      <w:tblPr>
        <w:tblW w:w="6150" w:type="dxa"/>
        <w:tblCellSpacing w:w="15" w:type="dxa"/>
        <w:tblBorders>
          <w:top w:val="single" w:sz="6" w:space="0" w:color="CDD6DA"/>
          <w:left w:val="single" w:sz="6" w:space="0" w:color="CDD6DA"/>
          <w:bottom w:val="single" w:sz="6" w:space="0" w:color="CDD6DA"/>
          <w:right w:val="single" w:sz="6" w:space="0" w:color="CDD6DA"/>
        </w:tblBorders>
        <w:tblCellMar>
          <w:top w:w="15" w:type="dxa"/>
          <w:left w:w="15" w:type="dxa"/>
          <w:bottom w:w="15" w:type="dxa"/>
          <w:right w:w="15" w:type="dxa"/>
        </w:tblCellMar>
        <w:tblLook w:val="04A0" w:firstRow="1" w:lastRow="0" w:firstColumn="1" w:lastColumn="0" w:noHBand="0" w:noVBand="1"/>
      </w:tblPr>
      <w:tblGrid>
        <w:gridCol w:w="6150"/>
      </w:tblGrid>
      <w:tr w:rsidR="00F1341A" w:rsidRPr="00F1341A" w14:paraId="2229E94B" w14:textId="77777777" w:rsidTr="00F1341A">
        <w:trPr>
          <w:tblCellSpacing w:w="15" w:type="dxa"/>
        </w:trPr>
        <w:tc>
          <w:tcPr>
            <w:tcW w:w="0" w:type="auto"/>
            <w:shd w:val="clear" w:color="auto" w:fill="E6EAEC"/>
            <w:tcMar>
              <w:top w:w="150" w:type="dxa"/>
              <w:left w:w="150" w:type="dxa"/>
              <w:bottom w:w="45" w:type="dxa"/>
              <w:right w:w="150" w:type="dxa"/>
            </w:tcMar>
            <w:vAlign w:val="center"/>
            <w:hideMark/>
          </w:tcPr>
          <w:p w14:paraId="2229E947" w14:textId="77777777" w:rsidR="00A40FFA" w:rsidRDefault="00A40FFA" w:rsidP="00A40FFA">
            <w:r>
              <w:rPr>
                <w:b/>
                <w:bCs/>
              </w:rPr>
              <w:t xml:space="preserve">§ 5 </w:t>
            </w:r>
            <w:r>
              <w:rPr>
                <w:b/>
                <w:bCs/>
              </w:rPr>
              <w:tab/>
              <w:t>Bonus</w:t>
            </w:r>
          </w:p>
          <w:p w14:paraId="2229E948" w14:textId="77777777" w:rsidR="00F92759" w:rsidRDefault="00F92759" w:rsidP="00F92759">
            <w:pPr>
              <w:autoSpaceDE w:val="0"/>
              <w:autoSpaceDN w:val="0"/>
              <w:adjustRightInd w:val="0"/>
              <w:ind w:left="1304"/>
            </w:pPr>
            <w:r w:rsidRPr="00B82D35">
              <w:t xml:space="preserve">Direktøren oppebærer udover den i </w:t>
            </w:r>
            <w:r w:rsidR="00EB4287">
              <w:t>§ 4</w:t>
            </w:r>
            <w:r w:rsidRPr="00B82D35">
              <w:t xml:space="preserve"> aftalte grundløn en [årlig/kvartalsvis] bonus på de vilkår, der fremgår af </w:t>
            </w:r>
            <w:r w:rsidRPr="00B82D35">
              <w:rPr>
                <w:iCs/>
              </w:rPr>
              <w:t>bonus</w:t>
            </w:r>
            <w:r w:rsidRPr="00B82D35">
              <w:t>aftale</w:t>
            </w:r>
            <w:r>
              <w:t>n</w:t>
            </w:r>
            <w:r w:rsidRPr="00B82D35">
              <w:t>,</w:t>
            </w:r>
            <w:r>
              <w:t xml:space="preserve"> der vedlægges som</w:t>
            </w:r>
            <w:r w:rsidRPr="00B82D35">
              <w:t xml:space="preserve"> </w:t>
            </w:r>
            <w:r w:rsidRPr="009B0381">
              <w:rPr>
                <w:b/>
              </w:rPr>
              <w:t>bilag 3</w:t>
            </w:r>
            <w:r w:rsidRPr="00B82D35">
              <w:t>.</w:t>
            </w:r>
          </w:p>
          <w:p w14:paraId="2229E949" w14:textId="77777777" w:rsidR="00F92759" w:rsidRDefault="00F92759" w:rsidP="00F92759">
            <w:pPr>
              <w:autoSpaceDE w:val="0"/>
              <w:autoSpaceDN w:val="0"/>
              <w:adjustRightInd w:val="0"/>
              <w:ind w:left="1304"/>
              <w:outlineLvl w:val="0"/>
            </w:pPr>
            <w:r>
              <w:t>Bonusbeløb er en del af Direktørens sædvanlige og fast påregnelig</w:t>
            </w:r>
            <w:r w:rsidR="00EC65A5">
              <w:t>e løn</w:t>
            </w:r>
            <w:r>
              <w:t xml:space="preserve"> og indgår i beregningen af Direktørens pension, ferietillæg og feriegodtgørelse. Bonussen udbetales senest en måned efter</w:t>
            </w:r>
            <w:r w:rsidR="00EC65A5">
              <w:t>,</w:t>
            </w:r>
            <w:r>
              <w:t xml:space="preserve"> at [årsrapporten/kvartalsrapporten] er udarbejdet og godkendt af Selskabets [</w:t>
            </w:r>
            <w:r>
              <w:rPr>
                <w:i/>
                <w:iCs/>
              </w:rPr>
              <w:t>indsæt bestyrelse eller generalforsamling</w:t>
            </w:r>
            <w:r>
              <w:t xml:space="preserve">]. </w:t>
            </w:r>
          </w:p>
          <w:p w14:paraId="2229E94A" w14:textId="6241ABF4" w:rsidR="00F1341A" w:rsidRPr="0069281D" w:rsidRDefault="00F92759" w:rsidP="004B46B3">
            <w:pPr>
              <w:autoSpaceDE w:val="0"/>
              <w:autoSpaceDN w:val="0"/>
              <w:adjustRightInd w:val="0"/>
              <w:ind w:left="1304"/>
              <w:outlineLvl w:val="0"/>
              <w:rPr>
                <w:color w:val="000000"/>
              </w:rPr>
            </w:pPr>
            <w:r>
              <w:rPr>
                <w:color w:val="000000"/>
              </w:rPr>
              <w:t>Ved fratræden inden</w:t>
            </w:r>
            <w:r w:rsidR="00065AA3">
              <w:rPr>
                <w:color w:val="000000"/>
              </w:rPr>
              <w:t xml:space="preserve"> </w:t>
            </w:r>
            <w:r>
              <w:rPr>
                <w:color w:val="000000"/>
              </w:rPr>
              <w:t xml:space="preserve">for et regnskabsår er Direktøren berettiget til en forholdsmæssig andel af den bonus, der ville være tilkommet Direktøren, </w:t>
            </w:r>
            <w:r w:rsidR="004444A3">
              <w:rPr>
                <w:color w:val="000000"/>
              </w:rPr>
              <w:t>hvis</w:t>
            </w:r>
            <w:r>
              <w:rPr>
                <w:color w:val="000000"/>
              </w:rPr>
              <w:t xml:space="preserve"> Direktøren havde været ansat i Selskabet ved regnskabsårets afslutning eller på det tidspunkt, hvor bonuss</w:t>
            </w:r>
            <w:r w:rsidR="00EC65A5">
              <w:rPr>
                <w:color w:val="000000"/>
              </w:rPr>
              <w:t>en i øvrigt udbetales, jf</w:t>
            </w:r>
            <w:r>
              <w:rPr>
                <w:color w:val="000000"/>
              </w:rPr>
              <w:t>. princippet i funktionærlovens § 17a. Det er i den forbindelse uden betydning</w:t>
            </w:r>
            <w:r w:rsidR="00EC65A5">
              <w:rPr>
                <w:color w:val="000000"/>
              </w:rPr>
              <w:t>,</w:t>
            </w:r>
            <w:r>
              <w:rPr>
                <w:color w:val="000000"/>
              </w:rPr>
              <w:t xml:space="preserve"> om Direktørens fratræden sker på baggrund af </w:t>
            </w:r>
            <w:r w:rsidR="000C271C">
              <w:rPr>
                <w:color w:val="000000"/>
              </w:rPr>
              <w:t>Direktørens</w:t>
            </w:r>
            <w:r>
              <w:rPr>
                <w:color w:val="000000"/>
              </w:rPr>
              <w:t xml:space="preserve"> egen eller Selskabets opsigelse. Direktøren har i den forbindelse ret til </w:t>
            </w:r>
            <w:r>
              <w:rPr>
                <w:color w:val="000000"/>
              </w:rPr>
              <w:lastRenderedPageBreak/>
              <w:t>at modtage relevante regnskabsoplysninger til brug for vurdering af eventuelle krav på bonus.</w:t>
            </w:r>
          </w:p>
        </w:tc>
      </w:tr>
    </w:tbl>
    <w:p w14:paraId="2229E94C" w14:textId="77777777" w:rsidR="00A40FFA" w:rsidRDefault="00A40FFA" w:rsidP="00F1341A">
      <w:pPr>
        <w:shd w:val="clear" w:color="auto" w:fill="FFFFFF"/>
        <w:spacing w:after="0" w:line="240" w:lineRule="auto"/>
        <w:rPr>
          <w:rFonts w:ascii="Verdana" w:eastAsia="Times New Roman" w:hAnsi="Verdana" w:cs="Times New Roman"/>
          <w:color w:val="434343"/>
          <w:sz w:val="17"/>
          <w:szCs w:val="17"/>
          <w:lang w:eastAsia="da-DK"/>
        </w:rPr>
      </w:pPr>
    </w:p>
    <w:p w14:paraId="2229E94D" w14:textId="378F18EA" w:rsidR="00F1341A" w:rsidRPr="00F1341A" w:rsidRDefault="00F1341A" w:rsidP="00F1341A">
      <w:pPr>
        <w:shd w:val="clear" w:color="auto" w:fill="FFFFFF"/>
        <w:spacing w:after="0" w:line="240" w:lineRule="auto"/>
        <w:rPr>
          <w:rFonts w:ascii="Verdana" w:eastAsia="Times New Roman" w:hAnsi="Verdana" w:cs="Times New Roman"/>
          <w:color w:val="434343"/>
          <w:sz w:val="17"/>
          <w:szCs w:val="17"/>
          <w:lang w:eastAsia="da-DK"/>
        </w:rPr>
      </w:pPr>
      <w:r w:rsidRPr="00F1341A">
        <w:rPr>
          <w:rFonts w:ascii="Verdana" w:eastAsia="Times New Roman" w:hAnsi="Verdana" w:cs="Times New Roman"/>
          <w:color w:val="434343"/>
          <w:sz w:val="17"/>
          <w:szCs w:val="17"/>
          <w:lang w:eastAsia="da-DK"/>
        </w:rPr>
        <w:t>Aflønningen af direktører er ofte resultatafhængig. Der vil derfor blive aftalt en bonus - også kaldet</w:t>
      </w:r>
      <w:r w:rsidR="00567B9D">
        <w:rPr>
          <w:rFonts w:ascii="Verdana" w:eastAsia="Times New Roman" w:hAnsi="Verdana" w:cs="Times New Roman"/>
          <w:color w:val="434343"/>
          <w:sz w:val="17"/>
          <w:szCs w:val="17"/>
          <w:lang w:eastAsia="da-DK"/>
        </w:rPr>
        <w:t xml:space="preserve"> </w:t>
      </w:r>
      <w:r w:rsidR="000138EB">
        <w:rPr>
          <w:rFonts w:ascii="Verdana" w:eastAsia="Times New Roman" w:hAnsi="Verdana" w:cs="Times New Roman"/>
          <w:color w:val="434343"/>
          <w:sz w:val="17"/>
          <w:szCs w:val="17"/>
          <w:lang w:eastAsia="da-DK"/>
        </w:rPr>
        <w:t>incitamentsaflønning</w:t>
      </w:r>
      <w:r w:rsidR="00567B9D">
        <w:rPr>
          <w:rFonts w:ascii="Verdana" w:eastAsia="Times New Roman" w:hAnsi="Verdana" w:cs="Times New Roman"/>
          <w:color w:val="434343"/>
          <w:sz w:val="17"/>
          <w:szCs w:val="17"/>
          <w:lang w:eastAsia="da-DK"/>
        </w:rPr>
        <w:t xml:space="preserve"> eller</w:t>
      </w:r>
      <w:r w:rsidRPr="00F1341A">
        <w:rPr>
          <w:rFonts w:ascii="Verdana" w:eastAsia="Times New Roman" w:hAnsi="Verdana" w:cs="Times New Roman"/>
          <w:color w:val="434343"/>
          <w:sz w:val="17"/>
          <w:szCs w:val="17"/>
          <w:lang w:eastAsia="da-DK"/>
        </w:rPr>
        <w:t xml:space="preserve"> tantieme </w:t>
      </w:r>
      <w:r w:rsidR="0080798D">
        <w:rPr>
          <w:rFonts w:ascii="Verdana" w:eastAsia="Times New Roman" w:hAnsi="Verdana" w:cs="Times New Roman"/>
          <w:color w:val="434343"/>
          <w:sz w:val="17"/>
          <w:szCs w:val="17"/>
          <w:lang w:eastAsia="da-DK"/>
        </w:rPr>
        <w:t>–</w:t>
      </w:r>
      <w:r w:rsidRPr="00F1341A">
        <w:rPr>
          <w:rFonts w:ascii="Verdana" w:eastAsia="Times New Roman" w:hAnsi="Verdana" w:cs="Times New Roman"/>
          <w:color w:val="434343"/>
          <w:sz w:val="17"/>
          <w:szCs w:val="17"/>
          <w:lang w:eastAsia="da-DK"/>
        </w:rPr>
        <w:t xml:space="preserve"> oven</w:t>
      </w:r>
      <w:r w:rsidR="0080798D">
        <w:rPr>
          <w:rFonts w:ascii="Verdana" w:eastAsia="Times New Roman" w:hAnsi="Verdana" w:cs="Times New Roman"/>
          <w:color w:val="434343"/>
          <w:sz w:val="17"/>
          <w:szCs w:val="17"/>
          <w:lang w:eastAsia="da-DK"/>
        </w:rPr>
        <w:t xml:space="preserve"> </w:t>
      </w:r>
      <w:r w:rsidRPr="00F1341A">
        <w:rPr>
          <w:rFonts w:ascii="Verdana" w:eastAsia="Times New Roman" w:hAnsi="Verdana" w:cs="Times New Roman"/>
          <w:color w:val="434343"/>
          <w:sz w:val="17"/>
          <w:szCs w:val="17"/>
          <w:lang w:eastAsia="da-DK"/>
        </w:rPr>
        <w:t>i din faste løn. Både du og virksomheden kan have interesse i sådan en aflønningsform, fordi den kan inspirere til gode resultater, både på kort og på lang sigt. </w:t>
      </w:r>
      <w:r w:rsidRPr="00F1341A">
        <w:rPr>
          <w:rFonts w:ascii="Verdana" w:eastAsia="Times New Roman" w:hAnsi="Verdana" w:cs="Times New Roman"/>
          <w:color w:val="434343"/>
          <w:sz w:val="17"/>
          <w:szCs w:val="17"/>
          <w:lang w:eastAsia="da-DK"/>
        </w:rPr>
        <w:br/>
      </w:r>
      <w:r w:rsidRPr="00F1341A">
        <w:rPr>
          <w:rFonts w:ascii="Verdana" w:eastAsia="Times New Roman" w:hAnsi="Verdana" w:cs="Times New Roman"/>
          <w:color w:val="434343"/>
          <w:sz w:val="17"/>
          <w:szCs w:val="17"/>
          <w:lang w:eastAsia="da-DK"/>
        </w:rPr>
        <w:br/>
        <w:t>Bonusordninger, der kun baserer sig på overskud fra sidste regnskab, kan være uhensigtsmæssige, fordi det især i større koncerner kan være vanskeligt at definere overskud. Derudover vil det som regel ikke have noget direkte at gøre med din indsats som direktør. </w:t>
      </w:r>
      <w:r w:rsidRPr="00F1341A">
        <w:rPr>
          <w:rFonts w:ascii="Verdana" w:eastAsia="Times New Roman" w:hAnsi="Verdana" w:cs="Times New Roman"/>
          <w:color w:val="434343"/>
          <w:sz w:val="17"/>
          <w:szCs w:val="17"/>
          <w:lang w:eastAsia="da-DK"/>
        </w:rPr>
        <w:br/>
      </w:r>
      <w:r w:rsidRPr="00F1341A">
        <w:rPr>
          <w:rFonts w:ascii="Verdana" w:eastAsia="Times New Roman" w:hAnsi="Verdana" w:cs="Times New Roman"/>
          <w:color w:val="434343"/>
          <w:sz w:val="17"/>
          <w:szCs w:val="17"/>
          <w:lang w:eastAsia="da-DK"/>
        </w:rPr>
        <w:br/>
        <w:t>Det kan derfor være hensigtsmæssigt at konstruere en bonusordning, som bliver baseret på en række tal for virksomheden, som kan være:</w:t>
      </w:r>
    </w:p>
    <w:p w14:paraId="2229E94E" w14:textId="77777777" w:rsidR="00F1341A" w:rsidRPr="00A40FFA" w:rsidRDefault="00F1341A" w:rsidP="00A40FFA">
      <w:pPr>
        <w:pStyle w:val="Listeafsnit"/>
        <w:numPr>
          <w:ilvl w:val="0"/>
          <w:numId w:val="3"/>
        </w:numPr>
        <w:shd w:val="clear" w:color="auto" w:fill="FFFFFF"/>
        <w:spacing w:before="100" w:beforeAutospacing="1" w:after="100" w:afterAutospacing="1" w:line="240" w:lineRule="auto"/>
        <w:rPr>
          <w:rFonts w:ascii="Verdana" w:eastAsia="Times New Roman" w:hAnsi="Verdana" w:cs="Times New Roman"/>
          <w:color w:val="434343"/>
          <w:sz w:val="17"/>
          <w:szCs w:val="17"/>
          <w:lang w:eastAsia="da-DK"/>
        </w:rPr>
      </w:pPr>
      <w:r w:rsidRPr="00A40FFA">
        <w:rPr>
          <w:rFonts w:ascii="Verdana" w:eastAsia="Times New Roman" w:hAnsi="Verdana" w:cs="Times New Roman"/>
          <w:color w:val="434343"/>
          <w:sz w:val="17"/>
          <w:szCs w:val="17"/>
          <w:lang w:eastAsia="da-DK"/>
        </w:rPr>
        <w:t>dækningsbidrag for enkeltprodukter eller total</w:t>
      </w:r>
    </w:p>
    <w:p w14:paraId="2229E94F" w14:textId="77777777" w:rsidR="00F1341A" w:rsidRPr="00A40FFA" w:rsidRDefault="00F1341A" w:rsidP="00A40FFA">
      <w:pPr>
        <w:pStyle w:val="Listeafsnit"/>
        <w:numPr>
          <w:ilvl w:val="0"/>
          <w:numId w:val="3"/>
        </w:numPr>
        <w:shd w:val="clear" w:color="auto" w:fill="FFFFFF"/>
        <w:spacing w:before="100" w:beforeAutospacing="1" w:after="100" w:afterAutospacing="1" w:line="240" w:lineRule="auto"/>
        <w:rPr>
          <w:rFonts w:ascii="Verdana" w:eastAsia="Times New Roman" w:hAnsi="Verdana" w:cs="Times New Roman"/>
          <w:color w:val="434343"/>
          <w:sz w:val="17"/>
          <w:szCs w:val="17"/>
          <w:lang w:eastAsia="da-DK"/>
        </w:rPr>
      </w:pPr>
      <w:r w:rsidRPr="00A40FFA">
        <w:rPr>
          <w:rFonts w:ascii="Verdana" w:eastAsia="Times New Roman" w:hAnsi="Verdana" w:cs="Times New Roman"/>
          <w:color w:val="434343"/>
          <w:sz w:val="17"/>
          <w:szCs w:val="17"/>
          <w:lang w:eastAsia="da-DK"/>
        </w:rPr>
        <w:t>udviklingen i salg (kroner/volumen)</w:t>
      </w:r>
    </w:p>
    <w:p w14:paraId="1974226F" w14:textId="77777777" w:rsidR="00E75E62" w:rsidRDefault="00F1341A" w:rsidP="00091CDD">
      <w:pPr>
        <w:pStyle w:val="Listeafsnit"/>
        <w:numPr>
          <w:ilvl w:val="0"/>
          <w:numId w:val="3"/>
        </w:numPr>
        <w:shd w:val="clear" w:color="auto" w:fill="FFFFFF"/>
        <w:spacing w:before="150" w:beforeAutospacing="1" w:after="100" w:afterAutospacing="1" w:line="240" w:lineRule="auto"/>
        <w:rPr>
          <w:rFonts w:ascii="Verdana" w:eastAsia="Times New Roman" w:hAnsi="Verdana" w:cs="Times New Roman"/>
          <w:color w:val="434343"/>
          <w:sz w:val="17"/>
          <w:szCs w:val="17"/>
          <w:lang w:eastAsia="da-DK"/>
        </w:rPr>
      </w:pPr>
      <w:r w:rsidRPr="00885CD2">
        <w:rPr>
          <w:rFonts w:ascii="Verdana" w:eastAsia="Times New Roman" w:hAnsi="Verdana" w:cs="Times New Roman"/>
          <w:color w:val="434343"/>
          <w:sz w:val="17"/>
          <w:szCs w:val="17"/>
          <w:lang w:eastAsia="da-DK"/>
        </w:rPr>
        <w:t xml:space="preserve">udviklingen i antallet af medarbejdere </w:t>
      </w:r>
    </w:p>
    <w:p w14:paraId="6621C3FF" w14:textId="77777777" w:rsidR="00E75E62" w:rsidRDefault="00E75E62" w:rsidP="00E75E62">
      <w:pPr>
        <w:pStyle w:val="Listeafsnit"/>
        <w:shd w:val="clear" w:color="auto" w:fill="FFFFFF"/>
        <w:spacing w:before="150" w:beforeAutospacing="1" w:after="100" w:afterAutospacing="1" w:line="240" w:lineRule="auto"/>
        <w:ind w:left="360"/>
        <w:rPr>
          <w:rFonts w:ascii="Verdana" w:eastAsia="Times New Roman" w:hAnsi="Verdana" w:cs="Times New Roman"/>
          <w:color w:val="434343"/>
          <w:sz w:val="17"/>
          <w:szCs w:val="17"/>
          <w:lang w:eastAsia="da-DK"/>
        </w:rPr>
      </w:pPr>
    </w:p>
    <w:p w14:paraId="2229E951" w14:textId="771A39D7" w:rsidR="00F1341A" w:rsidRPr="00885CD2" w:rsidRDefault="00F1341A" w:rsidP="00E75E62">
      <w:pPr>
        <w:pStyle w:val="Listeafsnit"/>
        <w:shd w:val="clear" w:color="auto" w:fill="FFFFFF"/>
        <w:spacing w:before="150" w:beforeAutospacing="1" w:after="100" w:afterAutospacing="1" w:line="240" w:lineRule="auto"/>
        <w:ind w:left="360"/>
        <w:rPr>
          <w:rFonts w:ascii="Verdana" w:eastAsia="Times New Roman" w:hAnsi="Verdana" w:cs="Times New Roman"/>
          <w:color w:val="434343"/>
          <w:sz w:val="17"/>
          <w:szCs w:val="17"/>
          <w:lang w:eastAsia="da-DK"/>
        </w:rPr>
      </w:pPr>
      <w:r w:rsidRPr="00885CD2">
        <w:rPr>
          <w:rFonts w:ascii="Verdana" w:eastAsia="Times New Roman" w:hAnsi="Verdana" w:cs="Times New Roman"/>
          <w:color w:val="434343"/>
          <w:sz w:val="17"/>
          <w:szCs w:val="17"/>
          <w:lang w:eastAsia="da-DK"/>
        </w:rPr>
        <w:t>Hvilke tal, der skal lægges til grund for en ordning, bør du drøfte nærmere med bestyrelsen og ikke mindst virksomhedens revisor. </w:t>
      </w:r>
      <w:r w:rsidRPr="00885CD2">
        <w:rPr>
          <w:rFonts w:ascii="Verdana" w:eastAsia="Times New Roman" w:hAnsi="Verdana" w:cs="Times New Roman"/>
          <w:color w:val="434343"/>
          <w:sz w:val="17"/>
          <w:szCs w:val="17"/>
          <w:lang w:eastAsia="da-DK"/>
        </w:rPr>
        <w:br/>
      </w:r>
      <w:r w:rsidRPr="00885CD2">
        <w:rPr>
          <w:rFonts w:ascii="Verdana" w:eastAsia="Times New Roman" w:hAnsi="Verdana" w:cs="Times New Roman"/>
          <w:color w:val="434343"/>
          <w:sz w:val="17"/>
          <w:szCs w:val="17"/>
          <w:lang w:eastAsia="da-DK"/>
        </w:rPr>
        <w:br/>
        <w:t>Du bør i øvrigt lave en aftale om, hvornår en eventuel bonus skal udbetales, og at du har ret til en forholdsmæssig andel, hvis du fratræder i løbet af et regnskabsår. </w:t>
      </w:r>
      <w:r w:rsidR="004B46B3" w:rsidRPr="00885CD2">
        <w:rPr>
          <w:rFonts w:ascii="Verdana" w:eastAsia="Times New Roman" w:hAnsi="Verdana" w:cs="Times New Roman"/>
          <w:color w:val="434343"/>
          <w:sz w:val="17"/>
          <w:szCs w:val="17"/>
          <w:lang w:eastAsia="da-DK"/>
        </w:rPr>
        <w:t>Du kan læse mere om bonus på vores hjemmeside via dette</w:t>
      </w:r>
      <w:r w:rsidR="004B46B3" w:rsidRPr="002B26FB">
        <w:rPr>
          <w:rFonts w:ascii="Verdana" w:eastAsia="Times New Roman" w:hAnsi="Verdana" w:cs="Times New Roman"/>
          <w:color w:val="434343"/>
          <w:sz w:val="17"/>
          <w:szCs w:val="17"/>
          <w:lang w:eastAsia="da-DK"/>
        </w:rPr>
        <w:t xml:space="preserve"> </w:t>
      </w:r>
      <w:r w:rsidR="00B42CA9" w:rsidRPr="00BC340F">
        <w:rPr>
          <w:rFonts w:ascii="Verdana" w:hAnsi="Verdana"/>
          <w:sz w:val="17"/>
          <w:szCs w:val="17"/>
        </w:rPr>
        <w:t xml:space="preserve">link: </w:t>
      </w:r>
      <w:hyperlink r:id="rId14" w:history="1">
        <w:r w:rsidR="001F5F14" w:rsidRPr="00BC340F">
          <w:rPr>
            <w:rStyle w:val="Hyperlink"/>
            <w:rFonts w:ascii="Verdana" w:hAnsi="Verdana"/>
            <w:sz w:val="17"/>
            <w:szCs w:val="17"/>
          </w:rPr>
          <w:t>Bonus og anden resultatløn</w:t>
        </w:r>
      </w:hyperlink>
      <w:r w:rsidRPr="00885CD2">
        <w:rPr>
          <w:rFonts w:ascii="Verdana" w:eastAsia="Times New Roman" w:hAnsi="Verdana" w:cs="Times New Roman"/>
          <w:color w:val="434343"/>
          <w:sz w:val="17"/>
          <w:szCs w:val="17"/>
          <w:lang w:eastAsia="da-DK"/>
        </w:rPr>
        <w:br/>
      </w:r>
      <w:r w:rsidRPr="00885CD2">
        <w:rPr>
          <w:rFonts w:ascii="Verdana" w:eastAsia="Times New Roman" w:hAnsi="Verdana" w:cs="Times New Roman"/>
          <w:color w:val="434343"/>
          <w:sz w:val="17"/>
          <w:szCs w:val="17"/>
          <w:lang w:eastAsia="da-DK"/>
        </w:rPr>
        <w:br/>
        <w:t>Vær opmærksom på, at en bonus ikke må overstige, hvad der kan anses for sædvanligt og forsvarligt for virksomheden.</w:t>
      </w:r>
      <w:r w:rsidR="00624325" w:rsidRPr="00885CD2">
        <w:rPr>
          <w:rFonts w:ascii="Verdana" w:eastAsia="Times New Roman" w:hAnsi="Verdana" w:cs="Times New Roman"/>
          <w:color w:val="434343"/>
          <w:sz w:val="17"/>
          <w:szCs w:val="17"/>
          <w:lang w:eastAsia="da-DK"/>
        </w:rPr>
        <w:t xml:space="preserve"> Går selskabet konkurs, skal medlemmer af ledelsen, selv om de har været i god tro, tilbagebetale, hvad de i de sidste 5 år før har oppebåret i variabelt vederlag, forudsat at selskabet var insolvent, da det variable vederlag blev fastsat. Dette fremgår af </w:t>
      </w:r>
      <w:r w:rsidR="00EC65A5" w:rsidRPr="00885CD2">
        <w:rPr>
          <w:rFonts w:ascii="Verdana" w:eastAsia="Times New Roman" w:hAnsi="Verdana" w:cs="Times New Roman"/>
          <w:color w:val="434343"/>
          <w:sz w:val="17"/>
          <w:szCs w:val="17"/>
          <w:lang w:eastAsia="da-DK"/>
        </w:rPr>
        <w:t>s</w:t>
      </w:r>
      <w:r w:rsidR="00624325" w:rsidRPr="00885CD2">
        <w:rPr>
          <w:rFonts w:ascii="Verdana" w:eastAsia="Times New Roman" w:hAnsi="Verdana" w:cs="Times New Roman"/>
          <w:color w:val="434343"/>
          <w:sz w:val="17"/>
          <w:szCs w:val="17"/>
          <w:lang w:eastAsia="da-DK"/>
        </w:rPr>
        <w:t>elskabslovens § 138.</w:t>
      </w:r>
    </w:p>
    <w:p w14:paraId="2229E952" w14:textId="7C8381D6" w:rsidR="00A40FFA" w:rsidRDefault="00F90D9C" w:rsidP="00F1341A">
      <w:pPr>
        <w:shd w:val="clear" w:color="auto" w:fill="FFFFFF"/>
        <w:spacing w:before="150" w:after="100" w:afterAutospacing="1" w:line="240" w:lineRule="auto"/>
        <w:rPr>
          <w:rFonts w:ascii="Verdana" w:eastAsia="Times New Roman" w:hAnsi="Verdana" w:cs="Times New Roman"/>
          <w:color w:val="434343"/>
          <w:sz w:val="17"/>
          <w:szCs w:val="17"/>
          <w:lang w:eastAsia="da-DK"/>
        </w:rPr>
      </w:pPr>
      <w:r>
        <w:rPr>
          <w:rFonts w:ascii="Verdana" w:eastAsia="Times New Roman" w:hAnsi="Verdana" w:cs="Times New Roman"/>
          <w:color w:val="434343"/>
          <w:sz w:val="17"/>
          <w:szCs w:val="17"/>
          <w:lang w:eastAsia="da-DK"/>
        </w:rPr>
        <w:t xml:space="preserve">Der gælder særlige regler, </w:t>
      </w:r>
      <w:r w:rsidR="00893B7A">
        <w:rPr>
          <w:rFonts w:ascii="Verdana" w:eastAsia="Times New Roman" w:hAnsi="Verdana" w:cs="Times New Roman"/>
          <w:color w:val="434343"/>
          <w:sz w:val="17"/>
          <w:szCs w:val="17"/>
          <w:lang w:eastAsia="da-DK"/>
        </w:rPr>
        <w:t>hvis</w:t>
      </w:r>
      <w:r w:rsidR="00A40FFA">
        <w:rPr>
          <w:rFonts w:ascii="Verdana" w:eastAsia="Times New Roman" w:hAnsi="Verdana" w:cs="Times New Roman"/>
          <w:color w:val="434343"/>
          <w:sz w:val="17"/>
          <w:szCs w:val="17"/>
          <w:lang w:eastAsia="da-DK"/>
        </w:rPr>
        <w:t xml:space="preserve"> </w:t>
      </w:r>
      <w:r w:rsidR="00624325">
        <w:rPr>
          <w:rFonts w:ascii="Verdana" w:eastAsia="Times New Roman" w:hAnsi="Verdana" w:cs="Times New Roman"/>
          <w:color w:val="434343"/>
          <w:sz w:val="17"/>
          <w:szCs w:val="17"/>
          <w:lang w:eastAsia="da-DK"/>
        </w:rPr>
        <w:t>s</w:t>
      </w:r>
      <w:r w:rsidR="00A40FFA">
        <w:rPr>
          <w:rFonts w:ascii="Verdana" w:eastAsia="Times New Roman" w:hAnsi="Verdana" w:cs="Times New Roman"/>
          <w:color w:val="434343"/>
          <w:sz w:val="17"/>
          <w:szCs w:val="17"/>
          <w:lang w:eastAsia="da-DK"/>
        </w:rPr>
        <w:t>elskab</w:t>
      </w:r>
      <w:r>
        <w:rPr>
          <w:rFonts w:ascii="Verdana" w:eastAsia="Times New Roman" w:hAnsi="Verdana" w:cs="Times New Roman"/>
          <w:color w:val="434343"/>
          <w:sz w:val="17"/>
          <w:szCs w:val="17"/>
          <w:lang w:eastAsia="da-DK"/>
        </w:rPr>
        <w:t>et</w:t>
      </w:r>
      <w:r w:rsidR="00624325">
        <w:rPr>
          <w:rFonts w:ascii="Verdana" w:eastAsia="Times New Roman" w:hAnsi="Verdana" w:cs="Times New Roman"/>
          <w:color w:val="434343"/>
          <w:sz w:val="17"/>
          <w:szCs w:val="17"/>
          <w:lang w:eastAsia="da-DK"/>
        </w:rPr>
        <w:t xml:space="preserve"> </w:t>
      </w:r>
      <w:r w:rsidR="00A40FFA">
        <w:rPr>
          <w:rFonts w:ascii="Verdana" w:eastAsia="Times New Roman" w:hAnsi="Verdana" w:cs="Times New Roman"/>
          <w:color w:val="434343"/>
          <w:sz w:val="17"/>
          <w:szCs w:val="17"/>
          <w:lang w:eastAsia="da-DK"/>
        </w:rPr>
        <w:t>er et børsnoteret aktieselskab, der indgår en konkret aftale om incitamentsaflønning</w:t>
      </w:r>
      <w:r w:rsidR="00624325">
        <w:rPr>
          <w:rFonts w:ascii="Verdana" w:eastAsia="Times New Roman" w:hAnsi="Verdana" w:cs="Times New Roman"/>
          <w:color w:val="434343"/>
          <w:sz w:val="17"/>
          <w:szCs w:val="17"/>
          <w:lang w:eastAsia="da-DK"/>
        </w:rPr>
        <w:t xml:space="preserve"> med et medlem af selskabets øverste ledelsesorgan</w:t>
      </w:r>
      <w:r>
        <w:rPr>
          <w:rFonts w:ascii="Verdana" w:eastAsia="Times New Roman" w:hAnsi="Verdana" w:cs="Times New Roman"/>
          <w:color w:val="434343"/>
          <w:sz w:val="17"/>
          <w:szCs w:val="17"/>
          <w:lang w:eastAsia="da-DK"/>
        </w:rPr>
        <w:t>. I dette tilfælde s</w:t>
      </w:r>
      <w:r w:rsidR="00624325">
        <w:rPr>
          <w:rFonts w:ascii="Verdana" w:eastAsia="Times New Roman" w:hAnsi="Verdana" w:cs="Times New Roman"/>
          <w:color w:val="434343"/>
          <w:sz w:val="17"/>
          <w:szCs w:val="17"/>
          <w:lang w:eastAsia="da-DK"/>
        </w:rPr>
        <w:t xml:space="preserve">kal der være fastsat overordnede </w:t>
      </w:r>
      <w:r w:rsidR="009668EE">
        <w:rPr>
          <w:rFonts w:ascii="Verdana" w:eastAsia="Times New Roman" w:hAnsi="Verdana" w:cs="Times New Roman"/>
          <w:color w:val="434343"/>
          <w:sz w:val="17"/>
          <w:szCs w:val="17"/>
          <w:lang w:eastAsia="da-DK"/>
        </w:rPr>
        <w:t>retningslinjer</w:t>
      </w:r>
      <w:r w:rsidR="00624325">
        <w:rPr>
          <w:rFonts w:ascii="Verdana" w:eastAsia="Times New Roman" w:hAnsi="Verdana" w:cs="Times New Roman"/>
          <w:color w:val="434343"/>
          <w:sz w:val="17"/>
          <w:szCs w:val="17"/>
          <w:lang w:eastAsia="da-DK"/>
        </w:rPr>
        <w:t xml:space="preserve"> </w:t>
      </w:r>
      <w:r w:rsidR="008C016E">
        <w:rPr>
          <w:rFonts w:ascii="Verdana" w:eastAsia="Times New Roman" w:hAnsi="Verdana" w:cs="Times New Roman"/>
          <w:color w:val="434343"/>
          <w:sz w:val="17"/>
          <w:szCs w:val="17"/>
          <w:lang w:eastAsia="da-DK"/>
        </w:rPr>
        <w:t xml:space="preserve">for </w:t>
      </w:r>
      <w:r>
        <w:rPr>
          <w:rFonts w:ascii="Verdana" w:eastAsia="Times New Roman" w:hAnsi="Verdana" w:cs="Times New Roman"/>
          <w:color w:val="434343"/>
          <w:sz w:val="17"/>
          <w:szCs w:val="17"/>
          <w:lang w:eastAsia="da-DK"/>
        </w:rPr>
        <w:t>incitamentsaflønningen</w:t>
      </w:r>
      <w:r w:rsidR="00624325">
        <w:rPr>
          <w:rFonts w:ascii="Verdana" w:eastAsia="Times New Roman" w:hAnsi="Verdana" w:cs="Times New Roman"/>
          <w:color w:val="434343"/>
          <w:sz w:val="17"/>
          <w:szCs w:val="17"/>
          <w:lang w:eastAsia="da-DK"/>
        </w:rPr>
        <w:t xml:space="preserve">, hvilket fremgår af </w:t>
      </w:r>
      <w:r w:rsidR="00EC65A5">
        <w:rPr>
          <w:rFonts w:ascii="Verdana" w:eastAsia="Times New Roman" w:hAnsi="Verdana" w:cs="Times New Roman"/>
          <w:color w:val="434343"/>
          <w:sz w:val="17"/>
          <w:szCs w:val="17"/>
          <w:lang w:eastAsia="da-DK"/>
        </w:rPr>
        <w:t>s</w:t>
      </w:r>
      <w:r w:rsidR="00624325">
        <w:rPr>
          <w:rFonts w:ascii="Verdana" w:eastAsia="Times New Roman" w:hAnsi="Verdana" w:cs="Times New Roman"/>
          <w:color w:val="434343"/>
          <w:sz w:val="17"/>
          <w:szCs w:val="17"/>
          <w:lang w:eastAsia="da-DK"/>
        </w:rPr>
        <w:t xml:space="preserve">elskabslovens § 139. </w:t>
      </w:r>
    </w:p>
    <w:tbl>
      <w:tblPr>
        <w:tblW w:w="6150" w:type="dxa"/>
        <w:tblCellSpacing w:w="15" w:type="dxa"/>
        <w:tblBorders>
          <w:top w:val="single" w:sz="6" w:space="0" w:color="CDD6DA"/>
          <w:left w:val="single" w:sz="6" w:space="0" w:color="CDD6DA"/>
          <w:bottom w:val="single" w:sz="6" w:space="0" w:color="CDD6DA"/>
          <w:right w:val="single" w:sz="6" w:space="0" w:color="CDD6DA"/>
        </w:tblBorders>
        <w:tblCellMar>
          <w:top w:w="15" w:type="dxa"/>
          <w:left w:w="15" w:type="dxa"/>
          <w:bottom w:w="15" w:type="dxa"/>
          <w:right w:w="15" w:type="dxa"/>
        </w:tblCellMar>
        <w:tblLook w:val="04A0" w:firstRow="1" w:lastRow="0" w:firstColumn="1" w:lastColumn="0" w:noHBand="0" w:noVBand="1"/>
      </w:tblPr>
      <w:tblGrid>
        <w:gridCol w:w="6150"/>
      </w:tblGrid>
      <w:tr w:rsidR="00DD124B" w:rsidRPr="00F1341A" w14:paraId="2229E957" w14:textId="77777777" w:rsidTr="00EC65A5">
        <w:trPr>
          <w:tblCellSpacing w:w="15" w:type="dxa"/>
        </w:trPr>
        <w:tc>
          <w:tcPr>
            <w:tcW w:w="0" w:type="auto"/>
            <w:shd w:val="clear" w:color="auto" w:fill="E6EAEC"/>
            <w:tcMar>
              <w:top w:w="150" w:type="dxa"/>
              <w:left w:w="150" w:type="dxa"/>
              <w:bottom w:w="45" w:type="dxa"/>
              <w:right w:w="150" w:type="dxa"/>
            </w:tcMar>
            <w:vAlign w:val="center"/>
            <w:hideMark/>
          </w:tcPr>
          <w:p w14:paraId="2229E953" w14:textId="77777777" w:rsidR="00DD124B" w:rsidRPr="00E20D39" w:rsidRDefault="00DD124B" w:rsidP="00EC65A5">
            <w:pPr>
              <w:autoSpaceDE w:val="0"/>
              <w:autoSpaceDN w:val="0"/>
              <w:adjustRightInd w:val="0"/>
              <w:ind w:left="1304" w:hanging="1304"/>
              <w:rPr>
                <w:b/>
                <w:color w:val="000000"/>
              </w:rPr>
            </w:pPr>
            <w:r w:rsidRPr="00E20D39">
              <w:rPr>
                <w:b/>
                <w:color w:val="000000"/>
              </w:rPr>
              <w:t xml:space="preserve">§ </w:t>
            </w:r>
            <w:r>
              <w:rPr>
                <w:b/>
                <w:color w:val="000000"/>
              </w:rPr>
              <w:t>6</w:t>
            </w:r>
            <w:r w:rsidRPr="00E20D39">
              <w:rPr>
                <w:b/>
                <w:color w:val="000000"/>
              </w:rPr>
              <w:tab/>
              <w:t>Aktier</w:t>
            </w:r>
            <w:r>
              <w:rPr>
                <w:b/>
                <w:color w:val="000000"/>
              </w:rPr>
              <w:t xml:space="preserve">, </w:t>
            </w:r>
            <w:r w:rsidRPr="00E20D39">
              <w:rPr>
                <w:b/>
                <w:color w:val="000000"/>
              </w:rPr>
              <w:t xml:space="preserve">aktieoptioner </w:t>
            </w:r>
            <w:r>
              <w:rPr>
                <w:b/>
                <w:color w:val="000000"/>
              </w:rPr>
              <w:t>og warra</w:t>
            </w:r>
            <w:r w:rsidRPr="00E20D39">
              <w:rPr>
                <w:b/>
                <w:color w:val="000000"/>
              </w:rPr>
              <w:t>nts</w:t>
            </w:r>
          </w:p>
          <w:p w14:paraId="2229E954" w14:textId="77777777" w:rsidR="00F92759" w:rsidRDefault="00DD124B" w:rsidP="00F92759">
            <w:pPr>
              <w:autoSpaceDE w:val="0"/>
              <w:autoSpaceDN w:val="0"/>
              <w:adjustRightInd w:val="0"/>
              <w:ind w:left="1304" w:hanging="1304"/>
              <w:rPr>
                <w:color w:val="000000"/>
              </w:rPr>
            </w:pPr>
            <w:r>
              <w:rPr>
                <w:b/>
                <w:color w:val="000000"/>
              </w:rPr>
              <w:tab/>
            </w:r>
            <w:r w:rsidR="00F92759">
              <w:rPr>
                <w:color w:val="000000"/>
              </w:rPr>
              <w:t>Lov om aktieoptioner finder anvendelse.</w:t>
            </w:r>
          </w:p>
          <w:p w14:paraId="2229E955" w14:textId="77777777" w:rsidR="00F92759" w:rsidRDefault="00F92759" w:rsidP="00F92759">
            <w:pPr>
              <w:autoSpaceDE w:val="0"/>
              <w:autoSpaceDN w:val="0"/>
              <w:adjustRightInd w:val="0"/>
              <w:ind w:left="1304" w:hanging="1304"/>
              <w:rPr>
                <w:b/>
                <w:color w:val="000000"/>
              </w:rPr>
            </w:pPr>
            <w:r>
              <w:rPr>
                <w:color w:val="000000"/>
              </w:rPr>
              <w:tab/>
              <w:t>Direktøren modtager ved sin tiltræden [</w:t>
            </w:r>
            <w:r w:rsidR="002C6DEE" w:rsidRPr="002C6DEE">
              <w:rPr>
                <w:i/>
                <w:color w:val="000000"/>
              </w:rPr>
              <w:t xml:space="preserve">indsæt </w:t>
            </w:r>
            <w:r w:rsidRPr="002C6DEE">
              <w:rPr>
                <w:i/>
                <w:color w:val="000000"/>
              </w:rPr>
              <w:t>aktier/aktieoptioner/warrants</w:t>
            </w:r>
            <w:r>
              <w:rPr>
                <w:color w:val="000000"/>
              </w:rPr>
              <w:t xml:space="preserve">]. De herfor gældende vilkår er fastsat i en særskilt aftale, som udarbejdes samtidig med nærværende kontrakt, der vedlægges som </w:t>
            </w:r>
            <w:r w:rsidRPr="009B0381">
              <w:rPr>
                <w:b/>
                <w:color w:val="000000"/>
              </w:rPr>
              <w:t>bilag 4.</w:t>
            </w:r>
          </w:p>
          <w:p w14:paraId="2229E956" w14:textId="77777777" w:rsidR="00DD124B" w:rsidRPr="00F1341A" w:rsidRDefault="00DD124B" w:rsidP="00EC65A5">
            <w:pPr>
              <w:spacing w:before="150" w:after="100" w:afterAutospacing="1" w:line="240" w:lineRule="auto"/>
              <w:rPr>
                <w:rFonts w:ascii="Times New Roman" w:eastAsia="Times New Roman" w:hAnsi="Times New Roman" w:cs="Times New Roman"/>
                <w:sz w:val="24"/>
                <w:szCs w:val="24"/>
                <w:lang w:eastAsia="da-DK"/>
              </w:rPr>
            </w:pPr>
          </w:p>
        </w:tc>
      </w:tr>
    </w:tbl>
    <w:p w14:paraId="2229E958" w14:textId="36875885" w:rsidR="00DD124B" w:rsidRDefault="00F90D9C" w:rsidP="00F1341A">
      <w:pPr>
        <w:shd w:val="clear" w:color="auto" w:fill="FFFFFF"/>
        <w:spacing w:before="150" w:after="100" w:afterAutospacing="1" w:line="240" w:lineRule="auto"/>
        <w:rPr>
          <w:rFonts w:ascii="Verdana" w:eastAsia="Times New Roman" w:hAnsi="Verdana" w:cs="Times New Roman"/>
          <w:color w:val="434343"/>
          <w:sz w:val="17"/>
          <w:szCs w:val="17"/>
          <w:lang w:eastAsia="da-DK"/>
        </w:rPr>
      </w:pPr>
      <w:r>
        <w:rPr>
          <w:rFonts w:ascii="Verdana" w:eastAsia="Times New Roman" w:hAnsi="Verdana" w:cs="Times New Roman"/>
          <w:color w:val="434343"/>
          <w:sz w:val="17"/>
          <w:szCs w:val="17"/>
          <w:lang w:eastAsia="da-DK"/>
        </w:rPr>
        <w:t>Som direktør</w:t>
      </w:r>
      <w:r w:rsidRPr="00F90D9C">
        <w:rPr>
          <w:rFonts w:ascii="Verdana" w:eastAsia="Times New Roman" w:hAnsi="Verdana" w:cs="Times New Roman"/>
          <w:color w:val="434343"/>
          <w:sz w:val="17"/>
          <w:szCs w:val="17"/>
          <w:lang w:eastAsia="da-DK"/>
        </w:rPr>
        <w:t xml:space="preserve"> vil du ikke være omfattet af </w:t>
      </w:r>
      <w:r w:rsidR="00EC65A5">
        <w:rPr>
          <w:rFonts w:ascii="Verdana" w:eastAsia="Times New Roman" w:hAnsi="Verdana" w:cs="Times New Roman"/>
          <w:color w:val="434343"/>
          <w:sz w:val="17"/>
          <w:szCs w:val="17"/>
          <w:lang w:eastAsia="da-DK"/>
        </w:rPr>
        <w:t>l</w:t>
      </w:r>
      <w:r w:rsidR="003D1F16">
        <w:rPr>
          <w:rFonts w:ascii="Verdana" w:eastAsia="Times New Roman" w:hAnsi="Verdana" w:cs="Times New Roman"/>
          <w:color w:val="434343"/>
          <w:sz w:val="17"/>
          <w:szCs w:val="17"/>
          <w:lang w:eastAsia="da-DK"/>
        </w:rPr>
        <w:t>ov om aktieoptioner,</w:t>
      </w:r>
      <w:r w:rsidRPr="00F90D9C">
        <w:rPr>
          <w:rFonts w:ascii="Verdana" w:eastAsia="Times New Roman" w:hAnsi="Verdana" w:cs="Times New Roman"/>
          <w:color w:val="434343"/>
          <w:sz w:val="17"/>
          <w:szCs w:val="17"/>
          <w:lang w:eastAsia="da-DK"/>
        </w:rPr>
        <w:t xml:space="preserve"> hvorfor </w:t>
      </w:r>
      <w:r w:rsidR="003D1F16">
        <w:rPr>
          <w:rFonts w:ascii="Verdana" w:eastAsia="Times New Roman" w:hAnsi="Verdana" w:cs="Times New Roman"/>
          <w:color w:val="434343"/>
          <w:sz w:val="17"/>
          <w:szCs w:val="17"/>
          <w:lang w:eastAsia="da-DK"/>
        </w:rPr>
        <w:t>det anbefales</w:t>
      </w:r>
      <w:r w:rsidRPr="00F90D9C">
        <w:rPr>
          <w:rFonts w:ascii="Verdana" w:eastAsia="Times New Roman" w:hAnsi="Verdana" w:cs="Times New Roman"/>
          <w:color w:val="434343"/>
          <w:sz w:val="17"/>
          <w:szCs w:val="17"/>
          <w:lang w:eastAsia="da-DK"/>
        </w:rPr>
        <w:t xml:space="preserve">, at der i kontrakten henvises til, at </w:t>
      </w:r>
      <w:r w:rsidR="003D1F16">
        <w:rPr>
          <w:rFonts w:ascii="Verdana" w:eastAsia="Times New Roman" w:hAnsi="Verdana" w:cs="Times New Roman"/>
          <w:color w:val="434343"/>
          <w:sz w:val="17"/>
          <w:szCs w:val="17"/>
          <w:lang w:eastAsia="da-DK"/>
        </w:rPr>
        <w:t xml:space="preserve">loven </w:t>
      </w:r>
      <w:r w:rsidRPr="00F90D9C">
        <w:rPr>
          <w:rFonts w:ascii="Verdana" w:eastAsia="Times New Roman" w:hAnsi="Verdana" w:cs="Times New Roman"/>
          <w:color w:val="434343"/>
          <w:sz w:val="17"/>
          <w:szCs w:val="17"/>
          <w:lang w:eastAsia="da-DK"/>
        </w:rPr>
        <w:t xml:space="preserve">finder anvendelse. </w:t>
      </w:r>
      <w:r w:rsidR="00770AED">
        <w:rPr>
          <w:rFonts w:ascii="Verdana" w:eastAsia="Times New Roman" w:hAnsi="Verdana" w:cs="Times New Roman"/>
          <w:color w:val="434343"/>
          <w:sz w:val="17"/>
          <w:szCs w:val="17"/>
          <w:lang w:eastAsia="da-DK"/>
        </w:rPr>
        <w:t>D</w:t>
      </w:r>
      <w:r>
        <w:rPr>
          <w:rFonts w:ascii="Verdana" w:eastAsia="Times New Roman" w:hAnsi="Verdana" w:cs="Times New Roman"/>
          <w:color w:val="434343"/>
          <w:sz w:val="17"/>
          <w:szCs w:val="17"/>
          <w:lang w:eastAsia="da-DK"/>
        </w:rPr>
        <w:t xml:space="preserve">et </w:t>
      </w:r>
      <w:r w:rsidR="00770AED">
        <w:rPr>
          <w:rFonts w:ascii="Verdana" w:eastAsia="Times New Roman" w:hAnsi="Verdana" w:cs="Times New Roman"/>
          <w:color w:val="434343"/>
          <w:sz w:val="17"/>
          <w:szCs w:val="17"/>
          <w:lang w:eastAsia="da-DK"/>
        </w:rPr>
        <w:t xml:space="preserve">bør </w:t>
      </w:r>
      <w:r w:rsidRPr="00F90D9C">
        <w:rPr>
          <w:rFonts w:ascii="Verdana" w:eastAsia="Times New Roman" w:hAnsi="Verdana" w:cs="Times New Roman"/>
          <w:color w:val="434343"/>
          <w:sz w:val="17"/>
          <w:szCs w:val="17"/>
          <w:lang w:eastAsia="da-DK"/>
        </w:rPr>
        <w:t>aftales, at du bevarer dine rettigheder ved opsigelse til både at udnytte allerede tildelte købe- eller tegningsrettigheder samt retten til en forholdsmæssig andel af de tildelinger, du ville have været berettiget til, hvis du havde været ansat på tildelingstidspunktet</w:t>
      </w:r>
      <w:r w:rsidR="005F6FE2">
        <w:rPr>
          <w:rFonts w:ascii="Verdana" w:eastAsia="Times New Roman" w:hAnsi="Verdana" w:cs="Times New Roman"/>
          <w:color w:val="434343"/>
          <w:sz w:val="17"/>
          <w:szCs w:val="17"/>
          <w:lang w:eastAsia="da-DK"/>
        </w:rPr>
        <w:t>,</w:t>
      </w:r>
      <w:r w:rsidRPr="00F90D9C">
        <w:rPr>
          <w:rFonts w:ascii="Verdana" w:eastAsia="Times New Roman" w:hAnsi="Verdana" w:cs="Times New Roman"/>
          <w:color w:val="434343"/>
          <w:sz w:val="17"/>
          <w:szCs w:val="17"/>
          <w:lang w:eastAsia="da-DK"/>
        </w:rPr>
        <w:t xml:space="preserve"> uanset hvem der opsiger ansættelsesforholdet og uanset årsag.</w:t>
      </w:r>
      <w:r w:rsidR="00B76046">
        <w:rPr>
          <w:rFonts w:ascii="Verdana" w:eastAsia="Times New Roman" w:hAnsi="Verdana" w:cs="Times New Roman"/>
          <w:color w:val="434343"/>
          <w:sz w:val="17"/>
          <w:szCs w:val="17"/>
          <w:lang w:eastAsia="da-DK"/>
        </w:rPr>
        <w:t xml:space="preserve"> Du kan læse mere om aktieoptioner og warrants på vores hjemmeside via dette</w:t>
      </w:r>
      <w:r w:rsidR="00463D83">
        <w:rPr>
          <w:rFonts w:ascii="Verdana" w:eastAsia="Times New Roman" w:hAnsi="Verdana" w:cs="Times New Roman"/>
          <w:color w:val="434343"/>
          <w:sz w:val="17"/>
          <w:szCs w:val="17"/>
          <w:lang w:eastAsia="da-DK"/>
        </w:rPr>
        <w:t xml:space="preserve"> li</w:t>
      </w:r>
      <w:r w:rsidR="009668EE">
        <w:rPr>
          <w:rFonts w:ascii="Verdana" w:eastAsia="Times New Roman" w:hAnsi="Verdana" w:cs="Times New Roman"/>
          <w:color w:val="434343"/>
          <w:sz w:val="17"/>
          <w:szCs w:val="17"/>
          <w:lang w:eastAsia="da-DK"/>
        </w:rPr>
        <w:t xml:space="preserve">nk: </w:t>
      </w:r>
      <w:hyperlink r:id="rId15" w:history="1">
        <w:r w:rsidR="009668EE" w:rsidRPr="009668EE">
          <w:rPr>
            <w:rStyle w:val="Hyperlink"/>
            <w:rFonts w:ascii="Verdana" w:eastAsia="Times New Roman" w:hAnsi="Verdana" w:cs="Times New Roman"/>
            <w:sz w:val="17"/>
            <w:szCs w:val="17"/>
            <w:lang w:eastAsia="da-DK"/>
          </w:rPr>
          <w:t>Aktieoptioner og Warrants</w:t>
        </w:r>
      </w:hyperlink>
    </w:p>
    <w:tbl>
      <w:tblPr>
        <w:tblW w:w="6150" w:type="dxa"/>
        <w:tblCellSpacing w:w="15" w:type="dxa"/>
        <w:tblBorders>
          <w:top w:val="single" w:sz="6" w:space="0" w:color="CDD6DA"/>
          <w:left w:val="single" w:sz="6" w:space="0" w:color="CDD6DA"/>
          <w:bottom w:val="single" w:sz="6" w:space="0" w:color="CDD6DA"/>
          <w:right w:val="single" w:sz="6" w:space="0" w:color="CDD6DA"/>
        </w:tblBorders>
        <w:tblCellMar>
          <w:top w:w="15" w:type="dxa"/>
          <w:left w:w="15" w:type="dxa"/>
          <w:bottom w:w="15" w:type="dxa"/>
          <w:right w:w="15" w:type="dxa"/>
        </w:tblCellMar>
        <w:tblLook w:val="04A0" w:firstRow="1" w:lastRow="0" w:firstColumn="1" w:lastColumn="0" w:noHBand="0" w:noVBand="1"/>
      </w:tblPr>
      <w:tblGrid>
        <w:gridCol w:w="6150"/>
      </w:tblGrid>
      <w:tr w:rsidR="00F1341A" w:rsidRPr="00F1341A" w14:paraId="2229E95C" w14:textId="77777777" w:rsidTr="00F1341A">
        <w:trPr>
          <w:tblCellSpacing w:w="15" w:type="dxa"/>
        </w:trPr>
        <w:tc>
          <w:tcPr>
            <w:tcW w:w="0" w:type="auto"/>
            <w:shd w:val="clear" w:color="auto" w:fill="E6EAEC"/>
            <w:tcMar>
              <w:top w:w="150" w:type="dxa"/>
              <w:left w:w="150" w:type="dxa"/>
              <w:bottom w:w="45" w:type="dxa"/>
              <w:right w:w="150" w:type="dxa"/>
            </w:tcMar>
            <w:vAlign w:val="center"/>
            <w:hideMark/>
          </w:tcPr>
          <w:p w14:paraId="2229E959" w14:textId="77777777" w:rsidR="00F23EF2" w:rsidRDefault="00F23EF2" w:rsidP="00F23EF2">
            <w:pPr>
              <w:autoSpaceDE w:val="0"/>
              <w:autoSpaceDN w:val="0"/>
              <w:adjustRightInd w:val="0"/>
              <w:outlineLvl w:val="0"/>
            </w:pPr>
            <w:r>
              <w:rPr>
                <w:b/>
                <w:bCs/>
              </w:rPr>
              <w:lastRenderedPageBreak/>
              <w:t xml:space="preserve">§ 7 </w:t>
            </w:r>
            <w:r>
              <w:rPr>
                <w:b/>
                <w:bCs/>
              </w:rPr>
              <w:tab/>
              <w:t>Pensionsordning</w:t>
            </w:r>
          </w:p>
          <w:p w14:paraId="2229E95A" w14:textId="7DF43E5B" w:rsidR="00F23EF2" w:rsidRDefault="00F23EF2" w:rsidP="00F23EF2">
            <w:pPr>
              <w:autoSpaceDE w:val="0"/>
              <w:autoSpaceDN w:val="0"/>
              <w:adjustRightInd w:val="0"/>
              <w:ind w:left="1304"/>
            </w:pPr>
            <w:r>
              <w:t xml:space="preserve">Selskabet betaler i tillæg til den aftalte løn et pensionsbidrag på </w:t>
            </w:r>
            <w:r w:rsidR="005B43A9">
              <w:t>[indsæt</w:t>
            </w:r>
            <w:r>
              <w:rPr>
                <w:i/>
                <w:iCs/>
              </w:rPr>
              <w:t xml:space="preserve"> procentsats</w:t>
            </w:r>
            <w:r>
              <w:t>] % af D</w:t>
            </w:r>
            <w:r w:rsidR="003D1F16">
              <w:t xml:space="preserve">irektørens samlede løn, jf. §§ </w:t>
            </w:r>
            <w:r>
              <w:t>4 og 5. Beløbet indbetales månedsvis bagud til [</w:t>
            </w:r>
            <w:r w:rsidR="008C016E">
              <w:rPr>
                <w:i/>
                <w:iCs/>
              </w:rPr>
              <w:t>indsæt pensionsselskab</w:t>
            </w:r>
            <w:r>
              <w:t xml:space="preserve">]. </w:t>
            </w:r>
          </w:p>
          <w:p w14:paraId="2229E95B" w14:textId="77777777" w:rsidR="00F1341A" w:rsidRPr="00F1341A" w:rsidRDefault="00F1341A" w:rsidP="00F1341A">
            <w:pPr>
              <w:spacing w:before="150" w:after="100" w:afterAutospacing="1" w:line="240" w:lineRule="auto"/>
              <w:rPr>
                <w:rFonts w:ascii="Times New Roman" w:eastAsia="Times New Roman" w:hAnsi="Times New Roman" w:cs="Times New Roman"/>
                <w:sz w:val="24"/>
                <w:szCs w:val="24"/>
                <w:lang w:eastAsia="da-DK"/>
              </w:rPr>
            </w:pPr>
          </w:p>
        </w:tc>
      </w:tr>
    </w:tbl>
    <w:p w14:paraId="2229E95D" w14:textId="77777777" w:rsidR="00F1341A" w:rsidRPr="00F1341A" w:rsidRDefault="00F1341A" w:rsidP="00F1341A">
      <w:pPr>
        <w:shd w:val="clear" w:color="auto" w:fill="FFFFFF"/>
        <w:spacing w:before="150" w:after="100" w:afterAutospacing="1" w:line="240" w:lineRule="auto"/>
        <w:rPr>
          <w:rFonts w:ascii="Verdana" w:eastAsia="Times New Roman" w:hAnsi="Verdana" w:cs="Times New Roman"/>
          <w:color w:val="434343"/>
          <w:sz w:val="17"/>
          <w:szCs w:val="17"/>
          <w:lang w:eastAsia="da-DK"/>
        </w:rPr>
      </w:pPr>
      <w:r w:rsidRPr="00F1341A">
        <w:rPr>
          <w:rFonts w:ascii="Verdana" w:eastAsia="Times New Roman" w:hAnsi="Verdana" w:cs="Times New Roman"/>
          <w:color w:val="434343"/>
          <w:sz w:val="17"/>
          <w:szCs w:val="17"/>
          <w:lang w:eastAsia="da-DK"/>
        </w:rPr>
        <w:t>Som udgangspunkt er der aftalefrihed, når det gælder pension. Vi anbefaler dog, at der aftales pensionsindbetaling</w:t>
      </w:r>
      <w:r w:rsidR="00EC65A5">
        <w:rPr>
          <w:rFonts w:ascii="Verdana" w:eastAsia="Times New Roman" w:hAnsi="Verdana" w:cs="Times New Roman"/>
          <w:color w:val="434343"/>
          <w:sz w:val="17"/>
          <w:szCs w:val="17"/>
          <w:lang w:eastAsia="da-DK"/>
        </w:rPr>
        <w:t>,</w:t>
      </w:r>
      <w:r w:rsidRPr="00F1341A">
        <w:rPr>
          <w:rFonts w:ascii="Verdana" w:eastAsia="Times New Roman" w:hAnsi="Verdana" w:cs="Times New Roman"/>
          <w:color w:val="434343"/>
          <w:sz w:val="17"/>
          <w:szCs w:val="17"/>
          <w:lang w:eastAsia="da-DK"/>
        </w:rPr>
        <w:t xml:space="preserve"> og at virksomhedens bidrag ydes ud over den fastsatte løn</w:t>
      </w:r>
      <w:r w:rsidR="00577231">
        <w:rPr>
          <w:rFonts w:ascii="Verdana" w:eastAsia="Times New Roman" w:hAnsi="Verdana" w:cs="Times New Roman"/>
          <w:color w:val="434343"/>
          <w:sz w:val="17"/>
          <w:szCs w:val="17"/>
          <w:lang w:eastAsia="da-DK"/>
        </w:rPr>
        <w:t xml:space="preserve"> og beregnes på grundlag af både løn og bonus</w:t>
      </w:r>
      <w:r w:rsidRPr="00F1341A">
        <w:rPr>
          <w:rFonts w:ascii="Verdana" w:eastAsia="Times New Roman" w:hAnsi="Verdana" w:cs="Times New Roman"/>
          <w:color w:val="434343"/>
          <w:sz w:val="17"/>
          <w:szCs w:val="17"/>
          <w:lang w:eastAsia="da-DK"/>
        </w:rPr>
        <w:t>.  </w:t>
      </w:r>
    </w:p>
    <w:tbl>
      <w:tblPr>
        <w:tblW w:w="6150" w:type="dxa"/>
        <w:tblCellSpacing w:w="15" w:type="dxa"/>
        <w:tblBorders>
          <w:top w:val="single" w:sz="6" w:space="0" w:color="CDD6DA"/>
          <w:left w:val="single" w:sz="6" w:space="0" w:color="CDD6DA"/>
          <w:bottom w:val="single" w:sz="6" w:space="0" w:color="CDD6DA"/>
          <w:right w:val="single" w:sz="6" w:space="0" w:color="CDD6DA"/>
        </w:tblBorders>
        <w:tblCellMar>
          <w:top w:w="15" w:type="dxa"/>
          <w:left w:w="15" w:type="dxa"/>
          <w:bottom w:w="15" w:type="dxa"/>
          <w:right w:w="15" w:type="dxa"/>
        </w:tblCellMar>
        <w:tblLook w:val="04A0" w:firstRow="1" w:lastRow="0" w:firstColumn="1" w:lastColumn="0" w:noHBand="0" w:noVBand="1"/>
      </w:tblPr>
      <w:tblGrid>
        <w:gridCol w:w="6150"/>
      </w:tblGrid>
      <w:tr w:rsidR="00F1341A" w:rsidRPr="00F1341A" w14:paraId="2229E969" w14:textId="77777777" w:rsidTr="00F1341A">
        <w:trPr>
          <w:tblCellSpacing w:w="15" w:type="dxa"/>
        </w:trPr>
        <w:tc>
          <w:tcPr>
            <w:tcW w:w="0" w:type="auto"/>
            <w:shd w:val="clear" w:color="auto" w:fill="E6EAEC"/>
            <w:tcMar>
              <w:top w:w="150" w:type="dxa"/>
              <w:left w:w="150" w:type="dxa"/>
              <w:bottom w:w="45" w:type="dxa"/>
              <w:right w:w="150" w:type="dxa"/>
            </w:tcMar>
            <w:vAlign w:val="center"/>
            <w:hideMark/>
          </w:tcPr>
          <w:p w14:paraId="2229E95E" w14:textId="77777777" w:rsidR="00F23EF2" w:rsidRDefault="00F23EF2" w:rsidP="00F23EF2">
            <w:pPr>
              <w:autoSpaceDE w:val="0"/>
              <w:autoSpaceDN w:val="0"/>
              <w:adjustRightInd w:val="0"/>
              <w:outlineLvl w:val="0"/>
            </w:pPr>
            <w:r>
              <w:rPr>
                <w:b/>
                <w:bCs/>
              </w:rPr>
              <w:t xml:space="preserve">§ 8 </w:t>
            </w:r>
            <w:r>
              <w:rPr>
                <w:b/>
                <w:bCs/>
              </w:rPr>
              <w:tab/>
              <w:t>Forsikringer</w:t>
            </w:r>
          </w:p>
          <w:p w14:paraId="2229E95F" w14:textId="5BC84E9E" w:rsidR="00F92759" w:rsidRPr="009C2B34" w:rsidRDefault="00F92759" w:rsidP="00F92759">
            <w:pPr>
              <w:autoSpaceDE w:val="0"/>
              <w:autoSpaceDN w:val="0"/>
              <w:adjustRightInd w:val="0"/>
              <w:ind w:left="1304"/>
              <w:outlineLvl w:val="0"/>
              <w:rPr>
                <w:bCs/>
              </w:rPr>
            </w:pPr>
            <w:r w:rsidRPr="009C2B34">
              <w:rPr>
                <w:bCs/>
              </w:rPr>
              <w:t xml:space="preserve">Efter gennemgang af sine bestående pensionsforsikringsforhold, jf. § </w:t>
            </w:r>
            <w:r>
              <w:rPr>
                <w:bCs/>
              </w:rPr>
              <w:t xml:space="preserve">7, har </w:t>
            </w:r>
            <w:r w:rsidR="007F0282">
              <w:rPr>
                <w:bCs/>
              </w:rPr>
              <w:t>D</w:t>
            </w:r>
            <w:r>
              <w:rPr>
                <w:bCs/>
              </w:rPr>
              <w:t>irektøren</w:t>
            </w:r>
            <w:r w:rsidRPr="009C2B34">
              <w:rPr>
                <w:bCs/>
              </w:rPr>
              <w:t xml:space="preserve"> uden betingelser mulighed for at ønske følgende:</w:t>
            </w:r>
          </w:p>
          <w:p w14:paraId="2229E960" w14:textId="68857BE0" w:rsidR="00F92759" w:rsidRPr="009C2B34" w:rsidRDefault="00F92759" w:rsidP="00F92759">
            <w:pPr>
              <w:autoSpaceDE w:val="0"/>
              <w:autoSpaceDN w:val="0"/>
              <w:adjustRightInd w:val="0"/>
              <w:ind w:left="1304"/>
              <w:outlineLvl w:val="0"/>
              <w:rPr>
                <w:bCs/>
              </w:rPr>
            </w:pPr>
            <w:r w:rsidRPr="009C2B34">
              <w:rPr>
                <w:bCs/>
              </w:rPr>
              <w:t xml:space="preserve">Selskabet betaler den årlige præmie for en heltidsulykkesforsikring for </w:t>
            </w:r>
            <w:r w:rsidR="0060601C">
              <w:rPr>
                <w:bCs/>
              </w:rPr>
              <w:t>D</w:t>
            </w:r>
            <w:r w:rsidRPr="009C2B34">
              <w:rPr>
                <w:bCs/>
              </w:rPr>
              <w:t>irektøren på normal</w:t>
            </w:r>
            <w:r w:rsidR="008C016E">
              <w:rPr>
                <w:bCs/>
              </w:rPr>
              <w:t>e</w:t>
            </w:r>
            <w:r w:rsidRPr="009C2B34">
              <w:rPr>
                <w:bCs/>
              </w:rPr>
              <w:t xml:space="preserve"> forsikrings- og præmiebetingelser. Forsikringen skal dække for kr. [</w:t>
            </w:r>
            <w:r w:rsidRPr="009C2B34">
              <w:rPr>
                <w:bCs/>
                <w:i/>
                <w:iCs/>
              </w:rPr>
              <w:t>indsæt beløb</w:t>
            </w:r>
            <w:r w:rsidRPr="009C2B34">
              <w:rPr>
                <w:bCs/>
              </w:rPr>
              <w:t xml:space="preserve">] ved fuldstændig invaliditet, </w:t>
            </w:r>
            <w:r w:rsidR="001D2768">
              <w:rPr>
                <w:bCs/>
              </w:rPr>
              <w:t>hvilket beløb</w:t>
            </w:r>
            <w:r w:rsidRPr="009C2B34">
              <w:rPr>
                <w:bCs/>
              </w:rPr>
              <w:t xml:space="preserve"> hvert år pristalsreguleres efter Danmarks Statistiks nettoprisindeks. </w:t>
            </w:r>
          </w:p>
          <w:p w14:paraId="2229E961" w14:textId="769D9734" w:rsidR="00F92759" w:rsidRDefault="00F92759" w:rsidP="00F92759">
            <w:pPr>
              <w:autoSpaceDE w:val="0"/>
              <w:autoSpaceDN w:val="0"/>
              <w:adjustRightInd w:val="0"/>
              <w:ind w:left="1304"/>
              <w:outlineLvl w:val="0"/>
              <w:rPr>
                <w:bCs/>
              </w:rPr>
            </w:pPr>
            <w:r w:rsidRPr="009C2B34">
              <w:rPr>
                <w:bCs/>
              </w:rPr>
              <w:t xml:space="preserve">Selskabet betaler den årlige præmie for en livsforsikring for </w:t>
            </w:r>
            <w:r w:rsidR="00C80ADF">
              <w:rPr>
                <w:bCs/>
              </w:rPr>
              <w:t>D</w:t>
            </w:r>
            <w:r w:rsidRPr="009C2B34">
              <w:rPr>
                <w:bCs/>
              </w:rPr>
              <w:t xml:space="preserve">irektøren på normale forsikrings- og præmiebetingelser. Forsikringen skal ved </w:t>
            </w:r>
            <w:r w:rsidR="009F40ED">
              <w:rPr>
                <w:bCs/>
              </w:rPr>
              <w:t>D</w:t>
            </w:r>
            <w:r w:rsidRPr="009C2B34">
              <w:rPr>
                <w:bCs/>
              </w:rPr>
              <w:t>irektørens død dække for kr.</w:t>
            </w:r>
            <w:r w:rsidRPr="00E93D9E">
              <w:rPr>
                <w:bCs/>
              </w:rPr>
              <w:t xml:space="preserve"> [</w:t>
            </w:r>
            <w:r w:rsidRPr="00E93D9E">
              <w:rPr>
                <w:bCs/>
                <w:i/>
                <w:iCs/>
              </w:rPr>
              <w:t>indsæt beløb</w:t>
            </w:r>
            <w:r>
              <w:rPr>
                <w:bCs/>
              </w:rPr>
              <w:t>]</w:t>
            </w:r>
            <w:r w:rsidRPr="009C2B34">
              <w:rPr>
                <w:bCs/>
              </w:rPr>
              <w:t xml:space="preserve">, </w:t>
            </w:r>
            <w:r w:rsidR="001D2768">
              <w:rPr>
                <w:bCs/>
              </w:rPr>
              <w:t>hvilket beløb</w:t>
            </w:r>
            <w:r w:rsidRPr="009C2B34">
              <w:rPr>
                <w:bCs/>
              </w:rPr>
              <w:t xml:space="preserve"> pristalsreguleres efter Danmarks Statistiks nettoprisindeks. </w:t>
            </w:r>
          </w:p>
          <w:p w14:paraId="2229E962" w14:textId="6E660723" w:rsidR="00F92759" w:rsidRPr="009C2B34" w:rsidRDefault="00F92759" w:rsidP="00F92759">
            <w:pPr>
              <w:autoSpaceDE w:val="0"/>
              <w:autoSpaceDN w:val="0"/>
              <w:adjustRightInd w:val="0"/>
              <w:ind w:left="1304"/>
              <w:outlineLvl w:val="0"/>
              <w:rPr>
                <w:bCs/>
              </w:rPr>
            </w:pPr>
            <w:r w:rsidRPr="009C2B34">
              <w:rPr>
                <w:bCs/>
              </w:rPr>
              <w:t xml:space="preserve">I tilfælde af død skal forsikringssummen tilfalde </w:t>
            </w:r>
            <w:r w:rsidR="003C7C61">
              <w:rPr>
                <w:bCs/>
              </w:rPr>
              <w:t>D</w:t>
            </w:r>
            <w:r w:rsidRPr="009C2B34">
              <w:rPr>
                <w:bCs/>
              </w:rPr>
              <w:t xml:space="preserve">irektørens ægtefælle, samlever eller børn under 24 år, eller, hvis </w:t>
            </w:r>
            <w:r w:rsidR="003C7C61">
              <w:rPr>
                <w:bCs/>
              </w:rPr>
              <w:t>D</w:t>
            </w:r>
            <w:r w:rsidRPr="009C2B34">
              <w:rPr>
                <w:bCs/>
              </w:rPr>
              <w:t xml:space="preserve">irektøren ikke efterlader sig sådanne, </w:t>
            </w:r>
            <w:r w:rsidR="005C5FEF">
              <w:rPr>
                <w:bCs/>
              </w:rPr>
              <w:t>D</w:t>
            </w:r>
            <w:r w:rsidRPr="009C2B34">
              <w:rPr>
                <w:bCs/>
              </w:rPr>
              <w:t xml:space="preserve">irektørens bo. </w:t>
            </w:r>
          </w:p>
          <w:p w14:paraId="2229E963" w14:textId="38880C23" w:rsidR="00F92759" w:rsidRPr="009C2B34" w:rsidRDefault="00EC65A5" w:rsidP="00F92759">
            <w:pPr>
              <w:autoSpaceDE w:val="0"/>
              <w:autoSpaceDN w:val="0"/>
              <w:adjustRightInd w:val="0"/>
              <w:ind w:left="1304"/>
              <w:outlineLvl w:val="0"/>
              <w:rPr>
                <w:bCs/>
              </w:rPr>
            </w:pPr>
            <w:r>
              <w:rPr>
                <w:bCs/>
              </w:rPr>
              <w:t>Selskabet</w:t>
            </w:r>
            <w:r w:rsidR="00F92759" w:rsidRPr="009C2B34">
              <w:rPr>
                <w:bCs/>
              </w:rPr>
              <w:t xml:space="preserve"> betaler den årlige præmie for en forsikring mod kritisk sygdom for </w:t>
            </w:r>
            <w:r w:rsidR="005C5FEF">
              <w:rPr>
                <w:bCs/>
              </w:rPr>
              <w:t>D</w:t>
            </w:r>
            <w:r w:rsidR="00F92759" w:rsidRPr="009C2B34">
              <w:rPr>
                <w:bCs/>
              </w:rPr>
              <w:t>irektøren på normale forsikrings- og præmiebetingelser. Forsikringssummen skal udgøre kr. [</w:t>
            </w:r>
            <w:r w:rsidR="00F92759" w:rsidRPr="009C2B34">
              <w:rPr>
                <w:bCs/>
                <w:i/>
                <w:iCs/>
              </w:rPr>
              <w:t>indsæt beløb</w:t>
            </w:r>
            <w:r w:rsidR="00F92759" w:rsidRPr="009C2B34">
              <w:rPr>
                <w:bCs/>
              </w:rPr>
              <w:t xml:space="preserve">], </w:t>
            </w:r>
            <w:r w:rsidR="00F94AEB">
              <w:rPr>
                <w:bCs/>
              </w:rPr>
              <w:t>hvilket beløb</w:t>
            </w:r>
            <w:r w:rsidR="00F92759" w:rsidRPr="009C2B34">
              <w:rPr>
                <w:bCs/>
              </w:rPr>
              <w:t xml:space="preserve"> pristalsreguleres efter Danmarks Statistiks nettoprisindeks.</w:t>
            </w:r>
          </w:p>
          <w:p w14:paraId="2229E964" w14:textId="53372E21" w:rsidR="002045B2" w:rsidRDefault="002045B2" w:rsidP="00F92759">
            <w:pPr>
              <w:autoSpaceDE w:val="0"/>
              <w:autoSpaceDN w:val="0"/>
              <w:adjustRightInd w:val="0"/>
              <w:ind w:left="1304"/>
              <w:outlineLvl w:val="0"/>
            </w:pPr>
            <w:r>
              <w:rPr>
                <w:bCs/>
              </w:rPr>
              <w:lastRenderedPageBreak/>
              <w:t xml:space="preserve">Selskabet betaler den årlige præmie for </w:t>
            </w:r>
            <w:r w:rsidR="00EC1E9A">
              <w:rPr>
                <w:bCs/>
              </w:rPr>
              <w:t xml:space="preserve">en </w:t>
            </w:r>
            <w:r w:rsidR="00F92759" w:rsidRPr="00E93D9E">
              <w:rPr>
                <w:bCs/>
              </w:rPr>
              <w:t xml:space="preserve">helbredsforsikring og </w:t>
            </w:r>
            <w:r w:rsidR="00F92759" w:rsidRPr="00E93D9E">
              <w:t>en erhvervsevnetabsforsikring (brancheb</w:t>
            </w:r>
            <w:r>
              <w:t xml:space="preserve">estemt og ved </w:t>
            </w:r>
            <w:proofErr w:type="spellStart"/>
            <w:r>
              <w:t>méngrad</w:t>
            </w:r>
            <w:proofErr w:type="spellEnd"/>
            <w:r>
              <w:t xml:space="preserve"> på 50%) på normale forsikrings- og præmiebetingelser.</w:t>
            </w:r>
          </w:p>
          <w:p w14:paraId="2229E965" w14:textId="51B2584A" w:rsidR="00F92759" w:rsidRDefault="00467702" w:rsidP="00F92759">
            <w:pPr>
              <w:autoSpaceDE w:val="0"/>
              <w:autoSpaceDN w:val="0"/>
              <w:adjustRightInd w:val="0"/>
              <w:ind w:left="1304"/>
              <w:outlineLvl w:val="0"/>
            </w:pPr>
            <w:r>
              <w:t>Desuden</w:t>
            </w:r>
            <w:r w:rsidR="00F92759">
              <w:t xml:space="preserve"> betaler Selskabet for en årlig helbredsundersøgelse af Direktøren, </w:t>
            </w:r>
            <w:proofErr w:type="gramStart"/>
            <w:r w:rsidR="00F92759">
              <w:t>såfremt</w:t>
            </w:r>
            <w:proofErr w:type="gramEnd"/>
            <w:r w:rsidR="00F92759">
              <w:t xml:space="preserve"> Direktøren ønsker </w:t>
            </w:r>
            <w:r w:rsidR="002045B2">
              <w:t>en sådan</w:t>
            </w:r>
            <w:r w:rsidR="00F92759">
              <w:t xml:space="preserve"> foretaget.</w:t>
            </w:r>
          </w:p>
          <w:p w14:paraId="2229E966" w14:textId="77777777" w:rsidR="00F92759" w:rsidRPr="00C2585A" w:rsidRDefault="00F92759" w:rsidP="00F92759">
            <w:pPr>
              <w:autoSpaceDE w:val="0"/>
              <w:autoSpaceDN w:val="0"/>
              <w:adjustRightInd w:val="0"/>
              <w:ind w:left="1304"/>
              <w:outlineLvl w:val="0"/>
              <w:rPr>
                <w:bCs/>
              </w:rPr>
            </w:pPr>
            <w:r w:rsidRPr="00C2585A">
              <w:rPr>
                <w:bCs/>
              </w:rPr>
              <w:t>Selskabet afholder alle omkostninger til sædvanlige rejseforsikringer, der også skal omfatte Direktørens ægtefælle/samlever, dersom den</w:t>
            </w:r>
            <w:r>
              <w:rPr>
                <w:bCs/>
              </w:rPr>
              <w:t>ne deltager i Direktørens rejse.</w:t>
            </w:r>
          </w:p>
          <w:p w14:paraId="2229E967" w14:textId="317394B2" w:rsidR="00F92759" w:rsidRPr="00C2585A" w:rsidRDefault="00F92759" w:rsidP="00F92759">
            <w:pPr>
              <w:autoSpaceDE w:val="0"/>
              <w:autoSpaceDN w:val="0"/>
              <w:adjustRightInd w:val="0"/>
              <w:ind w:left="1304"/>
              <w:outlineLvl w:val="0"/>
              <w:rPr>
                <w:bCs/>
              </w:rPr>
            </w:pPr>
            <w:r>
              <w:rPr>
                <w:bCs/>
              </w:rPr>
              <w:t xml:space="preserve">Når Direktøren er tiltrådt sin stilling, skal Selskabet tegne en direktionsansvarsforsikring i et forsikringsselskab efter Direktørens eget valg og afholde alle </w:t>
            </w:r>
            <w:r w:rsidR="002045B2">
              <w:rPr>
                <w:bCs/>
              </w:rPr>
              <w:t xml:space="preserve">omkostninger hertil. Forsikringen </w:t>
            </w:r>
            <w:r>
              <w:rPr>
                <w:bCs/>
              </w:rPr>
              <w:t xml:space="preserve">skal </w:t>
            </w:r>
            <w:r w:rsidR="0018481E">
              <w:rPr>
                <w:bCs/>
              </w:rPr>
              <w:t>desuden</w:t>
            </w:r>
            <w:r>
              <w:rPr>
                <w:bCs/>
              </w:rPr>
              <w:t xml:space="preserve"> dække for det ansv</w:t>
            </w:r>
            <w:r w:rsidR="00974F6D">
              <w:rPr>
                <w:bCs/>
              </w:rPr>
              <w:t>ar, som Direktøren måtte påtage</w:t>
            </w:r>
            <w:r>
              <w:rPr>
                <w:bCs/>
              </w:rPr>
              <w:t xml:space="preserve"> sig ved eventuelle </w:t>
            </w:r>
            <w:r w:rsidR="0018481E">
              <w:rPr>
                <w:bCs/>
              </w:rPr>
              <w:t xml:space="preserve">direktions- eller </w:t>
            </w:r>
            <w:r>
              <w:rPr>
                <w:bCs/>
              </w:rPr>
              <w:t>bestyrelsesposter i Selskabets datterselskaber i Danmark og i udlandet.</w:t>
            </w:r>
            <w:r w:rsidRPr="00C2585A">
              <w:rPr>
                <w:rFonts w:ascii="Arial" w:hAnsi="Arial" w:cs="Arial"/>
              </w:rPr>
              <w:t xml:space="preserve"> </w:t>
            </w:r>
            <w:r w:rsidRPr="00C2585A">
              <w:rPr>
                <w:bCs/>
              </w:rPr>
              <w:t xml:space="preserve">Dækningssummen skal svare til </w:t>
            </w:r>
            <w:r w:rsidR="008879AD" w:rsidRPr="002B42BE">
              <w:rPr>
                <w:bCs/>
              </w:rPr>
              <w:t>Selskabets og datterselskabernes</w:t>
            </w:r>
            <w:r w:rsidRPr="00C2585A">
              <w:rPr>
                <w:bCs/>
              </w:rPr>
              <w:t xml:space="preserve"> størrelse </w:t>
            </w:r>
            <w:r w:rsidR="00EC65A5">
              <w:rPr>
                <w:bCs/>
              </w:rPr>
              <w:t>og karakter</w:t>
            </w:r>
            <w:r w:rsidRPr="00C2585A">
              <w:rPr>
                <w:bCs/>
              </w:rPr>
              <w:t xml:space="preserve"> og størrelsen af de tab, som der er risiko for at påføre andre parter i forbindelse med udøvelse af </w:t>
            </w:r>
            <w:r w:rsidR="008065EC">
              <w:rPr>
                <w:bCs/>
              </w:rPr>
              <w:t>D</w:t>
            </w:r>
            <w:r w:rsidRPr="00C2585A">
              <w:rPr>
                <w:bCs/>
              </w:rPr>
              <w:t>irektørens hverv.</w:t>
            </w:r>
            <w:r w:rsidR="004C0CAE">
              <w:rPr>
                <w:bCs/>
              </w:rPr>
              <w:t xml:space="preserve"> </w:t>
            </w:r>
            <w:r w:rsidR="0022726C">
              <w:rPr>
                <w:bCs/>
              </w:rPr>
              <w:t>Direktøren skal være dækket af direktionsansvarsforsikringen i 12 måneder efter fratrædelsestidspunktet.</w:t>
            </w:r>
          </w:p>
          <w:p w14:paraId="2229E968" w14:textId="77777777" w:rsidR="00F1341A" w:rsidRPr="00F1341A" w:rsidRDefault="00F1341A" w:rsidP="00F1341A">
            <w:pPr>
              <w:spacing w:before="150" w:after="100" w:afterAutospacing="1" w:line="240" w:lineRule="auto"/>
              <w:rPr>
                <w:rFonts w:ascii="Times New Roman" w:eastAsia="Times New Roman" w:hAnsi="Times New Roman" w:cs="Times New Roman"/>
                <w:sz w:val="24"/>
                <w:szCs w:val="24"/>
                <w:lang w:eastAsia="da-DK"/>
              </w:rPr>
            </w:pPr>
          </w:p>
        </w:tc>
      </w:tr>
    </w:tbl>
    <w:p w14:paraId="2229E96A" w14:textId="77777777" w:rsidR="00EC65A5" w:rsidRDefault="00EC65A5" w:rsidP="002045B2">
      <w:pPr>
        <w:shd w:val="clear" w:color="auto" w:fill="FFFFFF"/>
        <w:spacing w:after="0" w:line="240" w:lineRule="auto"/>
        <w:rPr>
          <w:rFonts w:ascii="Verdana" w:eastAsia="Times New Roman" w:hAnsi="Verdana" w:cs="Times New Roman"/>
          <w:color w:val="434343"/>
          <w:sz w:val="17"/>
          <w:szCs w:val="17"/>
          <w:lang w:eastAsia="da-DK"/>
        </w:rPr>
      </w:pPr>
    </w:p>
    <w:p w14:paraId="2229E96B" w14:textId="77777777" w:rsidR="002045B2" w:rsidRDefault="00F23EF2" w:rsidP="002045B2">
      <w:pPr>
        <w:shd w:val="clear" w:color="auto" w:fill="FFFFFF"/>
        <w:spacing w:after="0" w:line="240" w:lineRule="auto"/>
        <w:rPr>
          <w:rFonts w:ascii="Verdana" w:eastAsia="Times New Roman" w:hAnsi="Verdana" w:cs="Times New Roman"/>
          <w:color w:val="434343"/>
          <w:sz w:val="17"/>
          <w:szCs w:val="17"/>
          <w:lang w:eastAsia="da-DK"/>
        </w:rPr>
      </w:pPr>
      <w:r w:rsidRPr="00F1341A">
        <w:rPr>
          <w:rFonts w:ascii="Verdana" w:eastAsia="Times New Roman" w:hAnsi="Verdana" w:cs="Times New Roman"/>
          <w:color w:val="434343"/>
          <w:sz w:val="17"/>
          <w:szCs w:val="17"/>
          <w:lang w:eastAsia="da-DK"/>
        </w:rPr>
        <w:t>Med din kontrakt skal du sikre dig så vidt muligt at blive ulykkes-, helbreds- og livsforsikret af virksomheden. </w:t>
      </w:r>
      <w:r w:rsidRPr="00F1341A">
        <w:rPr>
          <w:rFonts w:ascii="Verdana" w:eastAsia="Times New Roman" w:hAnsi="Verdana" w:cs="Times New Roman"/>
          <w:color w:val="434343"/>
          <w:sz w:val="17"/>
          <w:szCs w:val="17"/>
          <w:lang w:eastAsia="da-DK"/>
        </w:rPr>
        <w:br/>
      </w:r>
    </w:p>
    <w:p w14:paraId="2229E96C" w14:textId="3E26FB81" w:rsidR="00F23EF2" w:rsidRDefault="00F23EF2" w:rsidP="002045B2">
      <w:pPr>
        <w:shd w:val="clear" w:color="auto" w:fill="FFFFFF"/>
        <w:spacing w:after="0" w:line="240" w:lineRule="auto"/>
        <w:rPr>
          <w:rFonts w:ascii="Verdana" w:eastAsia="Times New Roman" w:hAnsi="Verdana" w:cs="Times New Roman"/>
          <w:color w:val="434343"/>
          <w:sz w:val="17"/>
          <w:szCs w:val="17"/>
          <w:lang w:eastAsia="da-DK"/>
        </w:rPr>
      </w:pPr>
      <w:r w:rsidRPr="00F1341A">
        <w:rPr>
          <w:rFonts w:ascii="Verdana" w:eastAsia="Times New Roman" w:hAnsi="Verdana" w:cs="Times New Roman"/>
          <w:color w:val="434343"/>
          <w:sz w:val="17"/>
          <w:szCs w:val="17"/>
          <w:lang w:eastAsia="da-DK"/>
        </w:rPr>
        <w:t>Derudover bør du også forsøge</w:t>
      </w:r>
      <w:r w:rsidR="002045B2">
        <w:rPr>
          <w:rFonts w:ascii="Verdana" w:eastAsia="Times New Roman" w:hAnsi="Verdana" w:cs="Times New Roman"/>
          <w:color w:val="434343"/>
          <w:sz w:val="17"/>
          <w:szCs w:val="17"/>
          <w:lang w:eastAsia="da-DK"/>
        </w:rPr>
        <w:t xml:space="preserve"> at</w:t>
      </w:r>
      <w:r w:rsidRPr="00F1341A">
        <w:rPr>
          <w:rFonts w:ascii="Verdana" w:eastAsia="Times New Roman" w:hAnsi="Verdana" w:cs="Times New Roman"/>
          <w:color w:val="434343"/>
          <w:sz w:val="17"/>
          <w:szCs w:val="17"/>
          <w:lang w:eastAsia="da-DK"/>
        </w:rPr>
        <w:t xml:space="preserve"> få en aftale om, at virksomheden betaler for et årligt helbredstjek og også for tyverisikring af din husstand. Ofte vil du som direktør have en del hjemmearbejde og vil derfor have dokumenter med videre med hjem. </w:t>
      </w:r>
    </w:p>
    <w:p w14:paraId="788B4BF1" w14:textId="12ED52B7" w:rsidR="00684682" w:rsidRDefault="00684682" w:rsidP="002045B2">
      <w:pPr>
        <w:shd w:val="clear" w:color="auto" w:fill="FFFFFF"/>
        <w:spacing w:after="0" w:line="240" w:lineRule="auto"/>
        <w:rPr>
          <w:rFonts w:ascii="Verdana" w:eastAsia="Times New Roman" w:hAnsi="Verdana" w:cs="Times New Roman"/>
          <w:color w:val="434343"/>
          <w:sz w:val="17"/>
          <w:szCs w:val="17"/>
          <w:lang w:eastAsia="da-DK"/>
        </w:rPr>
      </w:pPr>
    </w:p>
    <w:p w14:paraId="0665C729" w14:textId="616CA15D" w:rsidR="00A0668F" w:rsidRPr="00A0668F" w:rsidRDefault="00A0668F" w:rsidP="00A0668F">
      <w:pPr>
        <w:shd w:val="clear" w:color="auto" w:fill="FFFFFF"/>
        <w:spacing w:after="0" w:line="240" w:lineRule="auto"/>
        <w:rPr>
          <w:rFonts w:ascii="Verdana" w:eastAsia="Times New Roman" w:hAnsi="Verdana" w:cs="Times New Roman"/>
          <w:color w:val="434343"/>
          <w:sz w:val="17"/>
          <w:szCs w:val="17"/>
          <w:lang w:val="x-none" w:eastAsia="da-DK"/>
        </w:rPr>
      </w:pPr>
      <w:r w:rsidRPr="00A0668F">
        <w:rPr>
          <w:rFonts w:ascii="Verdana" w:eastAsia="Times New Roman" w:hAnsi="Verdana" w:cs="Times New Roman"/>
          <w:color w:val="434343"/>
          <w:sz w:val="17"/>
          <w:szCs w:val="17"/>
          <w:lang w:val="x-none" w:eastAsia="da-DK"/>
        </w:rPr>
        <w:t xml:space="preserve">Som direktør kan du blive pålagt et personligt ansvar for de beslutninger du træffer i stillingen i relation til virksomhedens drift, finansielle forhold mv. </w:t>
      </w:r>
      <w:r w:rsidR="002B26FB">
        <w:rPr>
          <w:rFonts w:ascii="Verdana" w:eastAsia="Times New Roman" w:hAnsi="Verdana" w:cs="Times New Roman"/>
          <w:color w:val="434343"/>
          <w:sz w:val="17"/>
          <w:szCs w:val="17"/>
          <w:lang w:eastAsia="da-DK"/>
        </w:rPr>
        <w:t>Vi</w:t>
      </w:r>
      <w:r w:rsidRPr="00A0668F">
        <w:rPr>
          <w:rFonts w:ascii="Verdana" w:eastAsia="Times New Roman" w:hAnsi="Verdana" w:cs="Times New Roman"/>
          <w:color w:val="434343"/>
          <w:sz w:val="17"/>
          <w:szCs w:val="17"/>
          <w:lang w:val="x-none" w:eastAsia="da-DK"/>
        </w:rPr>
        <w:t xml:space="preserve"> anbefaler derfor, at det som del af vilkårene i kontrakten aftales, at virksomheden forpligtes til at tegne en direktionsansvarsforsikring.</w:t>
      </w:r>
      <w:r w:rsidR="002739FD">
        <w:rPr>
          <w:rFonts w:ascii="Verdana" w:eastAsia="Times New Roman" w:hAnsi="Verdana" w:cs="Times New Roman"/>
          <w:color w:val="434343"/>
          <w:sz w:val="17"/>
          <w:szCs w:val="17"/>
          <w:lang w:eastAsia="da-DK"/>
        </w:rPr>
        <w:t xml:space="preserve"> </w:t>
      </w:r>
    </w:p>
    <w:p w14:paraId="358AFB31" w14:textId="77777777" w:rsidR="00684682" w:rsidRPr="00A0668F" w:rsidRDefault="00684682" w:rsidP="002045B2">
      <w:pPr>
        <w:shd w:val="clear" w:color="auto" w:fill="FFFFFF"/>
        <w:spacing w:after="0" w:line="240" w:lineRule="auto"/>
        <w:rPr>
          <w:rFonts w:ascii="Verdana" w:eastAsia="Times New Roman" w:hAnsi="Verdana" w:cs="Times New Roman"/>
          <w:color w:val="434343"/>
          <w:sz w:val="17"/>
          <w:szCs w:val="17"/>
          <w:lang w:val="x-none" w:eastAsia="da-DK"/>
        </w:rPr>
      </w:pPr>
    </w:p>
    <w:p w14:paraId="2FB2301F" w14:textId="77777777" w:rsidR="0043507F" w:rsidRDefault="005D6CF6" w:rsidP="00D4379B">
      <w:pPr>
        <w:shd w:val="clear" w:color="auto" w:fill="FFFFFF"/>
        <w:spacing w:before="150" w:after="100" w:afterAutospacing="1" w:line="240" w:lineRule="auto"/>
        <w:rPr>
          <w:rFonts w:ascii="Verdana" w:eastAsia="Times New Roman" w:hAnsi="Verdana" w:cs="Times New Roman"/>
          <w:color w:val="434343"/>
          <w:sz w:val="17"/>
          <w:szCs w:val="17"/>
          <w:lang w:val="x-none" w:eastAsia="da-DK"/>
        </w:rPr>
      </w:pPr>
      <w:r>
        <w:rPr>
          <w:rFonts w:ascii="Verdana" w:eastAsia="Times New Roman" w:hAnsi="Verdana" w:cs="Times New Roman"/>
          <w:color w:val="434343"/>
          <w:sz w:val="17"/>
          <w:szCs w:val="17"/>
          <w:lang w:eastAsia="da-DK"/>
        </w:rPr>
        <w:t xml:space="preserve">I konkurstilfælde sker det ofte, at kurator opsiger direktionsansvarsforsikringen, hvorved du som direktør kan være i en risikabel situation i forhold til potentielle krav. Lederne anbefaler derfor, at der i forsikringsbetingelserne for direktionsansvarsforsikringen gives mulighed for, at du på egen hånd kan forlænge forsikringens dækningsperiode, efter den er opsagt af kurator. </w:t>
      </w:r>
      <w:r w:rsidR="00A04EE4">
        <w:rPr>
          <w:rFonts w:ascii="Verdana" w:eastAsia="Times New Roman" w:hAnsi="Verdana" w:cs="Times New Roman"/>
          <w:color w:val="434343"/>
          <w:sz w:val="17"/>
          <w:szCs w:val="17"/>
          <w:lang w:eastAsia="da-DK"/>
        </w:rPr>
        <w:t xml:space="preserve">Du kan få mere information herom på vores hjemmeside </w:t>
      </w:r>
      <w:r w:rsidR="001C4603">
        <w:rPr>
          <w:rFonts w:ascii="Verdana" w:eastAsia="Times New Roman" w:hAnsi="Verdana" w:cs="Times New Roman"/>
          <w:color w:val="434343"/>
          <w:sz w:val="17"/>
          <w:szCs w:val="17"/>
          <w:lang w:eastAsia="da-DK"/>
        </w:rPr>
        <w:t>via</w:t>
      </w:r>
      <w:r w:rsidR="00D83CAC">
        <w:rPr>
          <w:rFonts w:ascii="Verdana" w:eastAsia="Times New Roman" w:hAnsi="Verdana" w:cs="Times New Roman"/>
          <w:color w:val="434343"/>
          <w:sz w:val="17"/>
          <w:szCs w:val="17"/>
          <w:lang w:eastAsia="da-DK"/>
        </w:rPr>
        <w:t xml:space="preserve"> dette link: </w:t>
      </w:r>
      <w:hyperlink r:id="rId16" w:history="1">
        <w:r w:rsidR="00D83CAC" w:rsidRPr="00D83CAC">
          <w:rPr>
            <w:rStyle w:val="Hyperlink"/>
            <w:rFonts w:ascii="Verdana" w:eastAsia="Times New Roman" w:hAnsi="Verdana" w:cs="Times New Roman"/>
            <w:sz w:val="17"/>
            <w:szCs w:val="17"/>
            <w:lang w:eastAsia="da-DK"/>
          </w:rPr>
          <w:t>Forsikringer</w:t>
        </w:r>
      </w:hyperlink>
      <w:r w:rsidR="00A04EE4" w:rsidRPr="00A0668F">
        <w:rPr>
          <w:rFonts w:ascii="Verdana" w:eastAsia="Times New Roman" w:hAnsi="Verdana" w:cs="Times New Roman"/>
          <w:color w:val="434343"/>
          <w:sz w:val="17"/>
          <w:szCs w:val="17"/>
          <w:lang w:val="x-none" w:eastAsia="da-DK"/>
        </w:rPr>
        <w:t xml:space="preserve">   </w:t>
      </w:r>
    </w:p>
    <w:p w14:paraId="7FAF2ABD" w14:textId="02CEF5CB" w:rsidR="007B2AEA" w:rsidRPr="0008611E" w:rsidRDefault="00FB412A" w:rsidP="00D4379B">
      <w:pPr>
        <w:shd w:val="clear" w:color="auto" w:fill="FFFFFF"/>
        <w:spacing w:before="150" w:after="100" w:afterAutospacing="1" w:line="240" w:lineRule="auto"/>
        <w:rPr>
          <w:rFonts w:ascii="Verdana" w:eastAsia="Times New Roman" w:hAnsi="Verdana" w:cs="Times New Roman"/>
          <w:color w:val="434343"/>
          <w:sz w:val="17"/>
          <w:szCs w:val="17"/>
          <w:lang w:val="x-none" w:eastAsia="da-DK"/>
        </w:rPr>
      </w:pPr>
      <w:r>
        <w:rPr>
          <w:rFonts w:ascii="Verdana" w:eastAsia="Times New Roman" w:hAnsi="Verdana" w:cs="Times New Roman"/>
          <w:color w:val="434343"/>
          <w:sz w:val="17"/>
          <w:szCs w:val="17"/>
          <w:lang w:eastAsia="da-DK"/>
        </w:rPr>
        <w:t>I henhold til lov om finansiel virksomhed er der</w:t>
      </w:r>
      <w:r w:rsidR="007B2AEA" w:rsidRPr="00A47764">
        <w:rPr>
          <w:rFonts w:ascii="Verdana" w:eastAsia="Times New Roman" w:hAnsi="Verdana" w:cs="Times New Roman"/>
          <w:color w:val="434343"/>
          <w:sz w:val="17"/>
          <w:szCs w:val="17"/>
          <w:lang w:eastAsia="da-DK"/>
        </w:rPr>
        <w:t xml:space="preserve"> en skærpet ansvarsvurdering for ledelsesmedlemmer i finansielle virksomheder. Dette gælder både erstatningsretligt og strafferetligt. Dette </w:t>
      </w:r>
      <w:r w:rsidR="007B2AEA">
        <w:rPr>
          <w:rFonts w:ascii="Verdana" w:eastAsia="Times New Roman" w:hAnsi="Verdana" w:cs="Times New Roman"/>
          <w:color w:val="434343"/>
          <w:sz w:val="17"/>
          <w:szCs w:val="17"/>
          <w:lang w:eastAsia="da-DK"/>
        </w:rPr>
        <w:t>skal du</w:t>
      </w:r>
      <w:r w:rsidR="007B2AEA" w:rsidRPr="00A47764">
        <w:rPr>
          <w:rFonts w:ascii="Verdana" w:eastAsia="Times New Roman" w:hAnsi="Verdana" w:cs="Times New Roman"/>
          <w:color w:val="434343"/>
          <w:sz w:val="17"/>
          <w:szCs w:val="17"/>
          <w:lang w:eastAsia="da-DK"/>
        </w:rPr>
        <w:t xml:space="preserve"> være opmærksomme på i forbindelse med tegning af direktionsansvarsforsikring.</w:t>
      </w:r>
    </w:p>
    <w:tbl>
      <w:tblPr>
        <w:tblW w:w="6150" w:type="dxa"/>
        <w:tblCellSpacing w:w="15" w:type="dxa"/>
        <w:tblBorders>
          <w:top w:val="single" w:sz="6" w:space="0" w:color="CDD6DA"/>
          <w:left w:val="single" w:sz="6" w:space="0" w:color="CDD6DA"/>
          <w:bottom w:val="single" w:sz="6" w:space="0" w:color="CDD6DA"/>
          <w:right w:val="single" w:sz="6" w:space="0" w:color="CDD6DA"/>
        </w:tblBorders>
        <w:tblCellMar>
          <w:top w:w="15" w:type="dxa"/>
          <w:left w:w="15" w:type="dxa"/>
          <w:bottom w:w="15" w:type="dxa"/>
          <w:right w:w="15" w:type="dxa"/>
        </w:tblCellMar>
        <w:tblLook w:val="04A0" w:firstRow="1" w:lastRow="0" w:firstColumn="1" w:lastColumn="0" w:noHBand="0" w:noVBand="1"/>
      </w:tblPr>
      <w:tblGrid>
        <w:gridCol w:w="6150"/>
      </w:tblGrid>
      <w:tr w:rsidR="00D4379B" w:rsidRPr="00F1341A" w14:paraId="2229E970" w14:textId="77777777" w:rsidTr="00EC65A5">
        <w:trPr>
          <w:tblCellSpacing w:w="15" w:type="dxa"/>
        </w:trPr>
        <w:tc>
          <w:tcPr>
            <w:tcW w:w="0" w:type="auto"/>
            <w:shd w:val="clear" w:color="auto" w:fill="E6EAEC"/>
            <w:tcMar>
              <w:top w:w="150" w:type="dxa"/>
              <w:left w:w="150" w:type="dxa"/>
              <w:bottom w:w="45" w:type="dxa"/>
              <w:right w:w="150" w:type="dxa"/>
            </w:tcMar>
            <w:vAlign w:val="center"/>
            <w:hideMark/>
          </w:tcPr>
          <w:p w14:paraId="2229E96E" w14:textId="77777777" w:rsidR="00D4379B" w:rsidRDefault="00D4379B" w:rsidP="00D4379B">
            <w:pPr>
              <w:autoSpaceDE w:val="0"/>
              <w:autoSpaceDN w:val="0"/>
              <w:adjustRightInd w:val="0"/>
              <w:outlineLvl w:val="0"/>
            </w:pPr>
            <w:r>
              <w:rPr>
                <w:b/>
                <w:bCs/>
              </w:rPr>
              <w:lastRenderedPageBreak/>
              <w:t xml:space="preserve">§ 9 </w:t>
            </w:r>
            <w:r>
              <w:rPr>
                <w:b/>
                <w:bCs/>
              </w:rPr>
              <w:tab/>
              <w:t>Aviser og tidsskrifter</w:t>
            </w:r>
          </w:p>
          <w:p w14:paraId="2229E96F" w14:textId="77777777" w:rsidR="00D4379B" w:rsidRPr="00D4379B" w:rsidRDefault="00D4379B" w:rsidP="00D4379B">
            <w:pPr>
              <w:autoSpaceDE w:val="0"/>
              <w:autoSpaceDN w:val="0"/>
              <w:adjustRightInd w:val="0"/>
              <w:ind w:left="1304"/>
            </w:pPr>
            <w:r>
              <w:t>Direktøren har ret til [</w:t>
            </w:r>
            <w:r w:rsidRPr="00D623FD">
              <w:rPr>
                <w:i/>
              </w:rPr>
              <w:t>indsæt antal</w:t>
            </w:r>
            <w:r>
              <w:t xml:space="preserve">] fri avis(er) og til betalt </w:t>
            </w:r>
            <w:r w:rsidRPr="00093FE3">
              <w:rPr>
                <w:bCs/>
              </w:rPr>
              <w:t>abonnement</w:t>
            </w:r>
            <w:r>
              <w:rPr>
                <w:bCs/>
              </w:rPr>
              <w:t>(er)</w:t>
            </w:r>
            <w:r w:rsidRPr="00093FE3">
              <w:rPr>
                <w:bCs/>
              </w:rPr>
              <w:t xml:space="preserve"> på [</w:t>
            </w:r>
            <w:r w:rsidRPr="00093FE3">
              <w:rPr>
                <w:bCs/>
                <w:i/>
              </w:rPr>
              <w:t xml:space="preserve">indsæt </w:t>
            </w:r>
            <w:r>
              <w:rPr>
                <w:bCs/>
                <w:i/>
              </w:rPr>
              <w:t>tidsskrift(er)</w:t>
            </w:r>
            <w:r w:rsidRPr="00093FE3">
              <w:rPr>
                <w:bCs/>
              </w:rPr>
              <w:t>]</w:t>
            </w:r>
            <w:r>
              <w:rPr>
                <w:bCs/>
              </w:rPr>
              <w:t>,</w:t>
            </w:r>
            <w:r w:rsidRPr="001062CD">
              <w:t xml:space="preserve"> </w:t>
            </w:r>
            <w:r>
              <w:t>der alle leveres på Direktørens hjemmeadresse.</w:t>
            </w:r>
          </w:p>
        </w:tc>
      </w:tr>
    </w:tbl>
    <w:p w14:paraId="2229E971" w14:textId="77777777" w:rsidR="00F1341A" w:rsidRDefault="00D4379B" w:rsidP="00F1341A">
      <w:pPr>
        <w:shd w:val="clear" w:color="auto" w:fill="FFFFFF"/>
        <w:spacing w:before="150" w:after="100" w:afterAutospacing="1" w:line="240" w:lineRule="auto"/>
        <w:rPr>
          <w:rFonts w:ascii="Verdana" w:eastAsia="Times New Roman" w:hAnsi="Verdana" w:cs="Times New Roman"/>
          <w:color w:val="434343"/>
          <w:sz w:val="17"/>
          <w:szCs w:val="17"/>
          <w:lang w:eastAsia="da-DK"/>
        </w:rPr>
      </w:pPr>
      <w:r w:rsidRPr="00F1341A">
        <w:rPr>
          <w:rFonts w:ascii="Verdana" w:eastAsia="Times New Roman" w:hAnsi="Verdana" w:cs="Times New Roman"/>
          <w:color w:val="434343"/>
          <w:sz w:val="17"/>
          <w:szCs w:val="17"/>
          <w:lang w:eastAsia="da-DK"/>
        </w:rPr>
        <w:t>Fri avis og tidsskrifter er helt sædvanlige goder og a</w:t>
      </w:r>
      <w:r w:rsidR="00C22566">
        <w:rPr>
          <w:rFonts w:ascii="Verdana" w:eastAsia="Times New Roman" w:hAnsi="Verdana" w:cs="Times New Roman"/>
          <w:color w:val="434343"/>
          <w:sz w:val="17"/>
          <w:szCs w:val="17"/>
          <w:lang w:eastAsia="da-DK"/>
        </w:rPr>
        <w:t>rbejdsredskaber for en direktør</w:t>
      </w:r>
      <w:r w:rsidRPr="00F1341A">
        <w:rPr>
          <w:rFonts w:ascii="Verdana" w:eastAsia="Times New Roman" w:hAnsi="Verdana" w:cs="Times New Roman"/>
          <w:color w:val="434343"/>
          <w:sz w:val="17"/>
          <w:szCs w:val="17"/>
          <w:lang w:eastAsia="da-DK"/>
        </w:rPr>
        <w:t xml:space="preserve"> og bør derfor naturligvis også fremgå af kontrakten.</w:t>
      </w:r>
    </w:p>
    <w:tbl>
      <w:tblPr>
        <w:tblW w:w="6150" w:type="dxa"/>
        <w:tblCellSpacing w:w="15" w:type="dxa"/>
        <w:tblBorders>
          <w:top w:val="single" w:sz="6" w:space="0" w:color="CDD6DA"/>
          <w:left w:val="single" w:sz="6" w:space="0" w:color="CDD6DA"/>
          <w:bottom w:val="single" w:sz="6" w:space="0" w:color="CDD6DA"/>
          <w:right w:val="single" w:sz="6" w:space="0" w:color="CDD6DA"/>
        </w:tblBorders>
        <w:tblCellMar>
          <w:top w:w="15" w:type="dxa"/>
          <w:left w:w="15" w:type="dxa"/>
          <w:bottom w:w="15" w:type="dxa"/>
          <w:right w:w="15" w:type="dxa"/>
        </w:tblCellMar>
        <w:tblLook w:val="04A0" w:firstRow="1" w:lastRow="0" w:firstColumn="1" w:lastColumn="0" w:noHBand="0" w:noVBand="1"/>
      </w:tblPr>
      <w:tblGrid>
        <w:gridCol w:w="6150"/>
      </w:tblGrid>
      <w:tr w:rsidR="00D4379B" w:rsidRPr="00F1341A" w14:paraId="2229E976" w14:textId="77777777" w:rsidTr="00EC65A5">
        <w:trPr>
          <w:tblCellSpacing w:w="15" w:type="dxa"/>
        </w:trPr>
        <w:tc>
          <w:tcPr>
            <w:tcW w:w="0" w:type="auto"/>
            <w:shd w:val="clear" w:color="auto" w:fill="E6EAEC"/>
            <w:tcMar>
              <w:top w:w="150" w:type="dxa"/>
              <w:left w:w="150" w:type="dxa"/>
              <w:bottom w:w="45" w:type="dxa"/>
              <w:right w:w="150" w:type="dxa"/>
            </w:tcMar>
            <w:vAlign w:val="center"/>
            <w:hideMark/>
          </w:tcPr>
          <w:p w14:paraId="2229E972" w14:textId="77777777" w:rsidR="00316A04" w:rsidRDefault="00316A04" w:rsidP="00316A04">
            <w:pPr>
              <w:autoSpaceDE w:val="0"/>
              <w:autoSpaceDN w:val="0"/>
              <w:adjustRightInd w:val="0"/>
              <w:outlineLvl w:val="0"/>
              <w:rPr>
                <w:bCs/>
              </w:rPr>
            </w:pPr>
            <w:r>
              <w:rPr>
                <w:b/>
                <w:bCs/>
              </w:rPr>
              <w:t xml:space="preserve">§ 10 </w:t>
            </w:r>
            <w:r>
              <w:rPr>
                <w:b/>
                <w:bCs/>
              </w:rPr>
              <w:tab/>
              <w:t>Fri telefon og hjemmearbejdsplads</w:t>
            </w:r>
          </w:p>
          <w:p w14:paraId="2229E973" w14:textId="6A99BFA0" w:rsidR="00E627E4" w:rsidRDefault="00E627E4" w:rsidP="00E627E4">
            <w:pPr>
              <w:autoSpaceDE w:val="0"/>
              <w:autoSpaceDN w:val="0"/>
              <w:adjustRightInd w:val="0"/>
              <w:ind w:left="1304"/>
              <w:outlineLvl w:val="0"/>
              <w:rPr>
                <w:bCs/>
              </w:rPr>
            </w:pPr>
            <w:r>
              <w:rPr>
                <w:bCs/>
              </w:rPr>
              <w:t xml:space="preserve">Selskabet stiller en fri mobiltelefon </w:t>
            </w:r>
            <w:r w:rsidRPr="00A65173">
              <w:rPr>
                <w:bCs/>
              </w:rPr>
              <w:t>(</w:t>
            </w:r>
            <w:r w:rsidR="002C6DEE" w:rsidRPr="002C6DEE">
              <w:rPr>
                <w:bCs/>
                <w:i/>
              </w:rPr>
              <w:t xml:space="preserve">indsæt </w:t>
            </w:r>
            <w:r w:rsidRPr="002C6DEE">
              <w:rPr>
                <w:bCs/>
                <w:i/>
              </w:rPr>
              <w:t>eventuel mærke/model</w:t>
            </w:r>
            <w:r w:rsidRPr="00A65173">
              <w:rPr>
                <w:bCs/>
              </w:rPr>
              <w:t>) til</w:t>
            </w:r>
            <w:r>
              <w:rPr>
                <w:bCs/>
              </w:rPr>
              <w:t xml:space="preserve"> rådighed for Direktøren, ligesom Direktøren har </w:t>
            </w:r>
            <w:r w:rsidR="00880F05">
              <w:rPr>
                <w:bCs/>
              </w:rPr>
              <w:t xml:space="preserve">ret til </w:t>
            </w:r>
            <w:r>
              <w:rPr>
                <w:bCs/>
              </w:rPr>
              <w:t>internetopkobling på sin hjemmeadresse.</w:t>
            </w:r>
            <w:r w:rsidRPr="00FC00BA">
              <w:rPr>
                <w:bCs/>
              </w:rPr>
              <w:t xml:space="preserve"> </w:t>
            </w:r>
          </w:p>
          <w:p w14:paraId="2229E974" w14:textId="4ECF2CF7" w:rsidR="00E627E4" w:rsidRDefault="00E627E4" w:rsidP="00E627E4">
            <w:pPr>
              <w:autoSpaceDE w:val="0"/>
              <w:autoSpaceDN w:val="0"/>
              <w:adjustRightInd w:val="0"/>
              <w:ind w:left="1304"/>
              <w:outlineLvl w:val="0"/>
              <w:rPr>
                <w:bCs/>
              </w:rPr>
            </w:pPr>
            <w:r>
              <w:rPr>
                <w:bCs/>
              </w:rPr>
              <w:t>På Direktørens bopæl etableres der en hjemmearbejdsplads med de arb</w:t>
            </w:r>
            <w:r w:rsidR="00C22566">
              <w:rPr>
                <w:bCs/>
              </w:rPr>
              <w:t>ejdsredskaber, der er nødvendige</w:t>
            </w:r>
            <w:r>
              <w:rPr>
                <w:bCs/>
              </w:rPr>
              <w:t xml:space="preserve"> </w:t>
            </w:r>
            <w:r w:rsidR="001E02DB">
              <w:rPr>
                <w:bCs/>
              </w:rPr>
              <w:t>for</w:t>
            </w:r>
            <w:r>
              <w:rPr>
                <w:bCs/>
              </w:rPr>
              <w:t xml:space="preserve"> arbejdets udførelse, herunder bærbar PC med relevant software og printer.</w:t>
            </w:r>
          </w:p>
          <w:p w14:paraId="7E886000" w14:textId="77777777" w:rsidR="00D4379B" w:rsidRDefault="00E627E4" w:rsidP="00E627E4">
            <w:pPr>
              <w:autoSpaceDE w:val="0"/>
              <w:autoSpaceDN w:val="0"/>
              <w:adjustRightInd w:val="0"/>
              <w:ind w:left="1304"/>
              <w:outlineLvl w:val="0"/>
              <w:rPr>
                <w:bCs/>
              </w:rPr>
            </w:pPr>
            <w:r>
              <w:rPr>
                <w:bCs/>
              </w:rPr>
              <w:t>Selskabet afholder alle omkostninger ved etableringen og de løbende driftsudgifter til ovenstående, der også kan benyttes privat.</w:t>
            </w:r>
          </w:p>
          <w:p w14:paraId="2229E975" w14:textId="5D01FAFE" w:rsidR="002B26FB" w:rsidRPr="00316A04" w:rsidRDefault="002B26FB" w:rsidP="00E627E4">
            <w:pPr>
              <w:autoSpaceDE w:val="0"/>
              <w:autoSpaceDN w:val="0"/>
              <w:adjustRightInd w:val="0"/>
              <w:ind w:left="1304"/>
              <w:outlineLvl w:val="0"/>
              <w:rPr>
                <w:bCs/>
              </w:rPr>
            </w:pPr>
            <w:r>
              <w:rPr>
                <w:bCs/>
              </w:rPr>
              <w:t>Direktøren har ret til at få overdraget mobilnummeret [indsæt nummer] ved fratræden.</w:t>
            </w:r>
          </w:p>
        </w:tc>
      </w:tr>
    </w:tbl>
    <w:p w14:paraId="2229E977" w14:textId="77777777" w:rsidR="00D4379B" w:rsidRPr="00F1341A" w:rsidRDefault="00D4379B" w:rsidP="00D4379B">
      <w:pPr>
        <w:shd w:val="clear" w:color="auto" w:fill="FFFFFF"/>
        <w:spacing w:before="150" w:after="100" w:afterAutospacing="1" w:line="240" w:lineRule="auto"/>
        <w:rPr>
          <w:rFonts w:ascii="Verdana" w:eastAsia="Times New Roman" w:hAnsi="Verdana" w:cs="Times New Roman"/>
          <w:color w:val="434343"/>
          <w:sz w:val="17"/>
          <w:szCs w:val="17"/>
          <w:lang w:eastAsia="da-DK"/>
        </w:rPr>
      </w:pPr>
      <w:r w:rsidRPr="00F1341A">
        <w:rPr>
          <w:rFonts w:ascii="Verdana" w:eastAsia="Times New Roman" w:hAnsi="Verdana" w:cs="Times New Roman"/>
          <w:color w:val="434343"/>
          <w:sz w:val="17"/>
          <w:szCs w:val="17"/>
          <w:lang w:eastAsia="da-DK"/>
        </w:rPr>
        <w:t>Fri telefon og hjemmearbejdsplads er også helt sædvanlige elementer i aflønningen af en direktør.</w:t>
      </w:r>
    </w:p>
    <w:p w14:paraId="2229E978" w14:textId="43969C74" w:rsidR="00316A04" w:rsidRPr="00F1341A" w:rsidRDefault="00D4379B" w:rsidP="00316A04">
      <w:pPr>
        <w:shd w:val="clear" w:color="auto" w:fill="FFFFFF"/>
        <w:spacing w:before="150" w:after="100" w:afterAutospacing="1" w:line="240" w:lineRule="auto"/>
        <w:rPr>
          <w:rFonts w:ascii="Verdana" w:eastAsia="Times New Roman" w:hAnsi="Verdana" w:cs="Times New Roman"/>
          <w:color w:val="434343"/>
          <w:sz w:val="17"/>
          <w:szCs w:val="17"/>
          <w:lang w:eastAsia="da-DK"/>
        </w:rPr>
      </w:pPr>
      <w:r w:rsidRPr="00F1341A">
        <w:rPr>
          <w:rFonts w:ascii="Verdana" w:eastAsia="Times New Roman" w:hAnsi="Verdana" w:cs="Times New Roman"/>
          <w:color w:val="434343"/>
          <w:sz w:val="17"/>
          <w:szCs w:val="17"/>
          <w:lang w:eastAsia="da-DK"/>
        </w:rPr>
        <w:t>De skattemæssige konsekvenser af ovennævnte goder afhænger af, hvordan de enkelte ordninger aftales. Læs mere herom</w:t>
      </w:r>
      <w:r w:rsidR="005E4F30">
        <w:rPr>
          <w:rFonts w:ascii="Verdana" w:eastAsia="Times New Roman" w:hAnsi="Verdana" w:cs="Times New Roman"/>
          <w:color w:val="434343"/>
          <w:sz w:val="17"/>
          <w:szCs w:val="17"/>
          <w:lang w:eastAsia="da-DK"/>
        </w:rPr>
        <w:t xml:space="preserve"> via dette link:</w:t>
      </w:r>
      <w:r w:rsidR="0060429E">
        <w:rPr>
          <w:rFonts w:ascii="Verdana" w:eastAsia="Times New Roman" w:hAnsi="Verdana" w:cs="Times New Roman"/>
          <w:color w:val="434343"/>
          <w:sz w:val="17"/>
          <w:szCs w:val="17"/>
          <w:lang w:eastAsia="da-DK"/>
        </w:rPr>
        <w:t xml:space="preserve"> </w:t>
      </w:r>
      <w:hyperlink r:id="rId17" w:history="1">
        <w:r w:rsidR="0060429E" w:rsidRPr="0060429E">
          <w:rPr>
            <w:rStyle w:val="Hyperlink"/>
            <w:rFonts w:ascii="Verdana" w:eastAsia="Times New Roman" w:hAnsi="Verdana" w:cs="Times New Roman"/>
            <w:sz w:val="17"/>
            <w:szCs w:val="17"/>
            <w:lang w:eastAsia="da-DK"/>
          </w:rPr>
          <w:t>Personalegoder</w:t>
        </w:r>
      </w:hyperlink>
      <w:r w:rsidRPr="00F1341A">
        <w:rPr>
          <w:rFonts w:ascii="Verdana" w:eastAsia="Times New Roman" w:hAnsi="Verdana" w:cs="Times New Roman"/>
          <w:color w:val="434343"/>
          <w:sz w:val="17"/>
          <w:szCs w:val="17"/>
          <w:lang w:eastAsia="da-DK"/>
        </w:rPr>
        <w:t>.</w:t>
      </w:r>
      <w:r w:rsidRPr="00F1341A">
        <w:rPr>
          <w:rFonts w:ascii="Verdana" w:eastAsia="Times New Roman" w:hAnsi="Verdana" w:cs="Times New Roman"/>
          <w:b/>
          <w:bCs/>
          <w:color w:val="434343"/>
          <w:sz w:val="17"/>
          <w:szCs w:val="17"/>
          <w:lang w:eastAsia="da-DK"/>
        </w:rPr>
        <w:t> </w:t>
      </w:r>
      <w:r w:rsidRPr="00F1341A">
        <w:rPr>
          <w:rFonts w:ascii="Verdana" w:eastAsia="Times New Roman" w:hAnsi="Verdana" w:cs="Times New Roman"/>
          <w:b/>
          <w:bCs/>
          <w:color w:val="434343"/>
          <w:sz w:val="17"/>
          <w:szCs w:val="17"/>
          <w:lang w:eastAsia="da-DK"/>
        </w:rPr>
        <w:br/>
      </w:r>
      <w:r w:rsidRPr="00F1341A">
        <w:rPr>
          <w:rFonts w:ascii="Verdana" w:eastAsia="Times New Roman" w:hAnsi="Verdana" w:cs="Times New Roman"/>
          <w:color w:val="434343"/>
          <w:sz w:val="17"/>
          <w:szCs w:val="17"/>
          <w:lang w:eastAsia="da-DK"/>
        </w:rPr>
        <w:br/>
      </w:r>
    </w:p>
    <w:tbl>
      <w:tblPr>
        <w:tblW w:w="6150" w:type="dxa"/>
        <w:tblCellSpacing w:w="15" w:type="dxa"/>
        <w:tblBorders>
          <w:top w:val="single" w:sz="6" w:space="0" w:color="CDD6DA"/>
          <w:left w:val="single" w:sz="6" w:space="0" w:color="CDD6DA"/>
          <w:bottom w:val="single" w:sz="6" w:space="0" w:color="CDD6DA"/>
          <w:right w:val="single" w:sz="6" w:space="0" w:color="CDD6DA"/>
        </w:tblBorders>
        <w:tblCellMar>
          <w:top w:w="15" w:type="dxa"/>
          <w:left w:w="15" w:type="dxa"/>
          <w:bottom w:w="15" w:type="dxa"/>
          <w:right w:w="15" w:type="dxa"/>
        </w:tblCellMar>
        <w:tblLook w:val="04A0" w:firstRow="1" w:lastRow="0" w:firstColumn="1" w:lastColumn="0" w:noHBand="0" w:noVBand="1"/>
      </w:tblPr>
      <w:tblGrid>
        <w:gridCol w:w="6150"/>
      </w:tblGrid>
      <w:tr w:rsidR="00316A04" w:rsidRPr="00F1341A" w14:paraId="2229E980" w14:textId="77777777" w:rsidTr="00EC65A5">
        <w:trPr>
          <w:tblCellSpacing w:w="15" w:type="dxa"/>
        </w:trPr>
        <w:tc>
          <w:tcPr>
            <w:tcW w:w="0" w:type="auto"/>
            <w:shd w:val="clear" w:color="auto" w:fill="E6EAEC"/>
            <w:tcMar>
              <w:top w:w="150" w:type="dxa"/>
              <w:left w:w="150" w:type="dxa"/>
              <w:bottom w:w="45" w:type="dxa"/>
              <w:right w:w="150" w:type="dxa"/>
            </w:tcMar>
            <w:vAlign w:val="center"/>
            <w:hideMark/>
          </w:tcPr>
          <w:p w14:paraId="2229E979" w14:textId="77777777" w:rsidR="00316A04" w:rsidRDefault="00316A04" w:rsidP="00316A04">
            <w:pPr>
              <w:autoSpaceDE w:val="0"/>
              <w:autoSpaceDN w:val="0"/>
              <w:adjustRightInd w:val="0"/>
              <w:outlineLvl w:val="0"/>
            </w:pPr>
            <w:r>
              <w:rPr>
                <w:b/>
                <w:bCs/>
              </w:rPr>
              <w:t xml:space="preserve">§ 11 </w:t>
            </w:r>
            <w:r>
              <w:rPr>
                <w:b/>
                <w:bCs/>
              </w:rPr>
              <w:tab/>
              <w:t>Firmabil</w:t>
            </w:r>
          </w:p>
          <w:p w14:paraId="2229E97A" w14:textId="0FAB8931" w:rsidR="00316A04" w:rsidRPr="003A5C95" w:rsidRDefault="00316A04" w:rsidP="00316A04">
            <w:pPr>
              <w:autoSpaceDE w:val="0"/>
              <w:autoSpaceDN w:val="0"/>
              <w:adjustRightInd w:val="0"/>
              <w:ind w:left="1304"/>
              <w:outlineLvl w:val="0"/>
              <w:rPr>
                <w:bCs/>
              </w:rPr>
            </w:pPr>
            <w:r>
              <w:rPr>
                <w:bCs/>
              </w:rPr>
              <w:t xml:space="preserve">Ved tiltrædelsen stiller Selskabet en </w:t>
            </w:r>
            <w:r w:rsidR="00FC3B0E">
              <w:rPr>
                <w:bCs/>
              </w:rPr>
              <w:t>firmabil</w:t>
            </w:r>
            <w:r>
              <w:rPr>
                <w:bCs/>
              </w:rPr>
              <w:t xml:space="preserve"> til rådighed for Direktøren til et anskaffelsesbeløb på kr. </w:t>
            </w:r>
            <w:r w:rsidRPr="00093FE3">
              <w:rPr>
                <w:bCs/>
              </w:rPr>
              <w:t>[</w:t>
            </w:r>
            <w:r w:rsidRPr="00093FE3">
              <w:rPr>
                <w:bCs/>
                <w:i/>
              </w:rPr>
              <w:t xml:space="preserve">indsæt </w:t>
            </w:r>
            <w:r>
              <w:rPr>
                <w:bCs/>
                <w:i/>
              </w:rPr>
              <w:t>beløb</w:t>
            </w:r>
            <w:r w:rsidRPr="00093FE3">
              <w:rPr>
                <w:bCs/>
              </w:rPr>
              <w:t>]</w:t>
            </w:r>
            <w:r>
              <w:rPr>
                <w:bCs/>
              </w:rPr>
              <w:t>. [</w:t>
            </w:r>
            <w:r w:rsidRPr="00133BC6">
              <w:rPr>
                <w:bCs/>
                <w:i/>
              </w:rPr>
              <w:t>Alternativt indsættes værdi af månedlig leasingafgift]</w:t>
            </w:r>
            <w:r>
              <w:rPr>
                <w:bCs/>
                <w:i/>
              </w:rPr>
              <w:t xml:space="preserve">. </w:t>
            </w:r>
            <w:r>
              <w:rPr>
                <w:bCs/>
              </w:rPr>
              <w:t>Bilen må anvendes privat af Direktøren</w:t>
            </w:r>
            <w:r w:rsidR="002045B2">
              <w:rPr>
                <w:bCs/>
              </w:rPr>
              <w:t xml:space="preserve"> og denne</w:t>
            </w:r>
            <w:r w:rsidR="00C22566">
              <w:rPr>
                <w:bCs/>
              </w:rPr>
              <w:t>s</w:t>
            </w:r>
            <w:r w:rsidR="002045B2">
              <w:rPr>
                <w:bCs/>
              </w:rPr>
              <w:t xml:space="preserve"> familie</w:t>
            </w:r>
            <w:r>
              <w:rPr>
                <w:bCs/>
              </w:rPr>
              <w:t xml:space="preserve">, og Selskabet afholder alle udgifter i forbindelse med bilens </w:t>
            </w:r>
            <w:r>
              <w:rPr>
                <w:bCs/>
              </w:rPr>
              <w:lastRenderedPageBreak/>
              <w:t>anskaffelse og drift i både Danmark og udlandet.  Anskaffelsesbeløb [</w:t>
            </w:r>
            <w:r w:rsidRPr="00133BC6">
              <w:rPr>
                <w:bCs/>
                <w:i/>
              </w:rPr>
              <w:t>værdi af månedlig leasingafgift]</w:t>
            </w:r>
            <w:r>
              <w:rPr>
                <w:bCs/>
                <w:i/>
              </w:rPr>
              <w:t xml:space="preserve"> </w:t>
            </w:r>
            <w:r>
              <w:rPr>
                <w:bCs/>
              </w:rPr>
              <w:t xml:space="preserve">reguleres hvert år i overensstemmelse med udviklingen i Danmarks Statistiks nettoprisindeks. </w:t>
            </w:r>
          </w:p>
          <w:p w14:paraId="2229E97B" w14:textId="77777777" w:rsidR="00316A04" w:rsidRDefault="00316A04" w:rsidP="00316A04">
            <w:pPr>
              <w:autoSpaceDE w:val="0"/>
              <w:autoSpaceDN w:val="0"/>
              <w:adjustRightInd w:val="0"/>
              <w:ind w:left="1304"/>
              <w:outlineLvl w:val="0"/>
              <w:rPr>
                <w:bCs/>
              </w:rPr>
            </w:pPr>
            <w:r>
              <w:rPr>
                <w:bCs/>
              </w:rPr>
              <w:t xml:space="preserve">Direktøren har ret til at lade bilen udskifte hvert 3. år.  </w:t>
            </w:r>
          </w:p>
          <w:p w14:paraId="2229E97C" w14:textId="0BBE9BE2" w:rsidR="00316A04" w:rsidRDefault="00316A04" w:rsidP="00316A04">
            <w:pPr>
              <w:autoSpaceDE w:val="0"/>
              <w:autoSpaceDN w:val="0"/>
              <w:adjustRightInd w:val="0"/>
              <w:ind w:left="1304"/>
              <w:outlineLvl w:val="0"/>
              <w:rPr>
                <w:bCs/>
              </w:rPr>
            </w:pPr>
            <w:r>
              <w:rPr>
                <w:bCs/>
              </w:rPr>
              <w:t xml:space="preserve">Direktøren kan i stedet for at få stillet firmabil til rådighed vælge at få forhøjet lønnen med kr. </w:t>
            </w:r>
            <w:r w:rsidRPr="00093FE3">
              <w:rPr>
                <w:bCs/>
              </w:rPr>
              <w:t>[</w:t>
            </w:r>
            <w:r>
              <w:rPr>
                <w:bCs/>
                <w:i/>
              </w:rPr>
              <w:t>indsæ</w:t>
            </w:r>
            <w:r w:rsidRPr="00093FE3">
              <w:rPr>
                <w:bCs/>
                <w:i/>
              </w:rPr>
              <w:t>t</w:t>
            </w:r>
            <w:r>
              <w:rPr>
                <w:bCs/>
                <w:i/>
              </w:rPr>
              <w:t xml:space="preserve"> beløb</w:t>
            </w:r>
            <w:r w:rsidRPr="00093FE3">
              <w:rPr>
                <w:bCs/>
              </w:rPr>
              <w:t>]</w:t>
            </w:r>
            <w:r>
              <w:rPr>
                <w:bCs/>
              </w:rPr>
              <w:t xml:space="preserve"> årligt.</w:t>
            </w:r>
            <w:r w:rsidR="004C12D0">
              <w:rPr>
                <w:bCs/>
              </w:rPr>
              <w:t xml:space="preserve"> Selskabet betaler tillige</w:t>
            </w:r>
            <w:r w:rsidR="004C12D0" w:rsidRPr="00475C4C">
              <w:t xml:space="preserve"> kørselsgodtgørelse efter den til enhver tid gældende højeste takst i henhold til statens regler herom</w:t>
            </w:r>
            <w:r w:rsidR="004C12D0">
              <w:t>.</w:t>
            </w:r>
          </w:p>
          <w:p w14:paraId="2229E97D" w14:textId="57CBCD0E" w:rsidR="00316A04" w:rsidRDefault="00316A04" w:rsidP="00316A04">
            <w:pPr>
              <w:autoSpaceDE w:val="0"/>
              <w:autoSpaceDN w:val="0"/>
              <w:adjustRightInd w:val="0"/>
              <w:ind w:left="1304"/>
              <w:outlineLvl w:val="0"/>
              <w:rPr>
                <w:bCs/>
              </w:rPr>
            </w:pPr>
            <w:r>
              <w:rPr>
                <w:bCs/>
              </w:rPr>
              <w:t>Hvis Direktøren ved tiltræden har valgt at få firmabil, kan et ønske fr</w:t>
            </w:r>
            <w:r w:rsidR="002045B2">
              <w:rPr>
                <w:bCs/>
              </w:rPr>
              <w:t>a Direktøren om at overgå til en</w:t>
            </w:r>
            <w:r>
              <w:rPr>
                <w:bCs/>
              </w:rPr>
              <w:t xml:space="preserve"> forhøjet løn</w:t>
            </w:r>
            <w:r w:rsidR="005077FB">
              <w:rPr>
                <w:bCs/>
              </w:rPr>
              <w:t xml:space="preserve"> og kørselsgodtgørelse</w:t>
            </w:r>
            <w:r>
              <w:rPr>
                <w:bCs/>
              </w:rPr>
              <w:t xml:space="preserve"> alene kræves iværksat i forbindelse med udskiftning af firmabilen. </w:t>
            </w:r>
          </w:p>
          <w:p w14:paraId="2229E97E" w14:textId="77777777" w:rsidR="00316A04" w:rsidRDefault="00316A04" w:rsidP="00316A04">
            <w:pPr>
              <w:autoSpaceDE w:val="0"/>
              <w:autoSpaceDN w:val="0"/>
              <w:adjustRightInd w:val="0"/>
              <w:ind w:left="1304"/>
              <w:outlineLvl w:val="0"/>
              <w:rPr>
                <w:bCs/>
              </w:rPr>
            </w:pPr>
            <w:r>
              <w:rPr>
                <w:bCs/>
              </w:rPr>
              <w:t xml:space="preserve">De skattemæssige konsekvenser er Selskabet uvedkommende. </w:t>
            </w:r>
          </w:p>
          <w:p w14:paraId="2229E97F" w14:textId="77777777" w:rsidR="00316A04" w:rsidRPr="00F1341A" w:rsidRDefault="00316A04" w:rsidP="00EC65A5">
            <w:pPr>
              <w:spacing w:before="150" w:after="100" w:afterAutospacing="1" w:line="240" w:lineRule="auto"/>
              <w:rPr>
                <w:rFonts w:ascii="Times New Roman" w:eastAsia="Times New Roman" w:hAnsi="Times New Roman" w:cs="Times New Roman"/>
                <w:sz w:val="24"/>
                <w:szCs w:val="24"/>
                <w:lang w:eastAsia="da-DK"/>
              </w:rPr>
            </w:pPr>
          </w:p>
        </w:tc>
      </w:tr>
    </w:tbl>
    <w:p w14:paraId="2229E981" w14:textId="30DC3476" w:rsidR="00D4379B" w:rsidRDefault="00316A04" w:rsidP="00D4379B">
      <w:pPr>
        <w:shd w:val="clear" w:color="auto" w:fill="FFFFFF"/>
        <w:spacing w:before="150" w:after="100" w:afterAutospacing="1" w:line="240" w:lineRule="auto"/>
        <w:rPr>
          <w:rFonts w:ascii="Verdana" w:eastAsia="Times New Roman" w:hAnsi="Verdana" w:cs="Times New Roman"/>
          <w:color w:val="434343"/>
          <w:sz w:val="17"/>
          <w:szCs w:val="17"/>
          <w:lang w:eastAsia="da-DK"/>
        </w:rPr>
      </w:pPr>
      <w:r w:rsidRPr="00F1341A">
        <w:rPr>
          <w:rFonts w:ascii="Verdana" w:eastAsia="Times New Roman" w:hAnsi="Verdana" w:cs="Times New Roman"/>
          <w:color w:val="434343"/>
          <w:sz w:val="17"/>
          <w:szCs w:val="17"/>
          <w:lang w:eastAsia="da-DK"/>
        </w:rPr>
        <w:lastRenderedPageBreak/>
        <w:t>Du kan bedst selv vurdere, om det kan betale sig for dig at gøre brug af bilordningen, når bilens pris og dine kørselsbehov tages i betragtning. Det er nemlig langt fra sikkert, at det er mest fordelagtigt at få stillet fri bil til rådighed. </w:t>
      </w:r>
      <w:r w:rsidRPr="00F1341A">
        <w:rPr>
          <w:rFonts w:ascii="Verdana" w:eastAsia="Times New Roman" w:hAnsi="Verdana" w:cs="Times New Roman"/>
          <w:color w:val="434343"/>
          <w:sz w:val="17"/>
          <w:szCs w:val="17"/>
          <w:lang w:eastAsia="da-DK"/>
        </w:rPr>
        <w:br/>
      </w:r>
      <w:r w:rsidRPr="00F1341A">
        <w:rPr>
          <w:rFonts w:ascii="Verdana" w:eastAsia="Times New Roman" w:hAnsi="Verdana" w:cs="Times New Roman"/>
          <w:color w:val="434343"/>
          <w:sz w:val="17"/>
          <w:szCs w:val="17"/>
          <w:lang w:eastAsia="da-DK"/>
        </w:rPr>
        <w:br/>
        <w:t xml:space="preserve">I nogle tilfælde kan det være en fordel for dig at anskaffe en bil selv og i stedet få en kompensation i form af løntillæg og </w:t>
      </w:r>
      <w:r w:rsidR="00875F24">
        <w:rPr>
          <w:rFonts w:ascii="Verdana" w:eastAsia="Times New Roman" w:hAnsi="Verdana" w:cs="Times New Roman"/>
          <w:color w:val="434343"/>
          <w:sz w:val="17"/>
          <w:szCs w:val="17"/>
          <w:lang w:eastAsia="da-DK"/>
        </w:rPr>
        <w:t>kørselsgodtgørelse</w:t>
      </w:r>
      <w:r w:rsidRPr="00F1341A">
        <w:rPr>
          <w:rFonts w:ascii="Verdana" w:eastAsia="Times New Roman" w:hAnsi="Verdana" w:cs="Times New Roman"/>
          <w:color w:val="434343"/>
          <w:sz w:val="17"/>
          <w:szCs w:val="17"/>
          <w:lang w:eastAsia="da-DK"/>
        </w:rPr>
        <w:t xml:space="preserve"> fra virksomheden.</w:t>
      </w:r>
    </w:p>
    <w:tbl>
      <w:tblPr>
        <w:tblW w:w="6150" w:type="dxa"/>
        <w:tblCellSpacing w:w="15" w:type="dxa"/>
        <w:tblBorders>
          <w:top w:val="single" w:sz="6" w:space="0" w:color="CDD6DA"/>
          <w:left w:val="single" w:sz="6" w:space="0" w:color="CDD6DA"/>
          <w:bottom w:val="single" w:sz="6" w:space="0" w:color="CDD6DA"/>
          <w:right w:val="single" w:sz="6" w:space="0" w:color="CDD6DA"/>
        </w:tblBorders>
        <w:tblCellMar>
          <w:top w:w="15" w:type="dxa"/>
          <w:left w:w="15" w:type="dxa"/>
          <w:bottom w:w="15" w:type="dxa"/>
          <w:right w:w="15" w:type="dxa"/>
        </w:tblCellMar>
        <w:tblLook w:val="04A0" w:firstRow="1" w:lastRow="0" w:firstColumn="1" w:lastColumn="0" w:noHBand="0" w:noVBand="1"/>
      </w:tblPr>
      <w:tblGrid>
        <w:gridCol w:w="6150"/>
      </w:tblGrid>
      <w:tr w:rsidR="00316A04" w:rsidRPr="00F1341A" w14:paraId="2229E987" w14:textId="77777777" w:rsidTr="00EC65A5">
        <w:trPr>
          <w:tblCellSpacing w:w="15" w:type="dxa"/>
        </w:trPr>
        <w:tc>
          <w:tcPr>
            <w:tcW w:w="0" w:type="auto"/>
            <w:shd w:val="clear" w:color="auto" w:fill="E6EAEC"/>
            <w:tcMar>
              <w:top w:w="150" w:type="dxa"/>
              <w:left w:w="150" w:type="dxa"/>
              <w:bottom w:w="45" w:type="dxa"/>
              <w:right w:w="150" w:type="dxa"/>
            </w:tcMar>
            <w:vAlign w:val="center"/>
            <w:hideMark/>
          </w:tcPr>
          <w:p w14:paraId="2229E982" w14:textId="77777777" w:rsidR="00316A04" w:rsidRDefault="00316A04" w:rsidP="00EC65A5">
            <w:pPr>
              <w:autoSpaceDE w:val="0"/>
              <w:autoSpaceDN w:val="0"/>
              <w:adjustRightInd w:val="0"/>
              <w:outlineLvl w:val="0"/>
              <w:rPr>
                <w:bCs/>
              </w:rPr>
            </w:pPr>
            <w:r>
              <w:rPr>
                <w:b/>
                <w:bCs/>
              </w:rPr>
              <w:t xml:space="preserve">§ 12 </w:t>
            </w:r>
            <w:r>
              <w:rPr>
                <w:b/>
                <w:bCs/>
              </w:rPr>
              <w:tab/>
              <w:t>Rejser og repræsentation</w:t>
            </w:r>
          </w:p>
          <w:p w14:paraId="2229E983" w14:textId="77777777" w:rsidR="00316A04" w:rsidRDefault="00316A04" w:rsidP="00EC65A5">
            <w:pPr>
              <w:autoSpaceDE w:val="0"/>
              <w:autoSpaceDN w:val="0"/>
              <w:adjustRightInd w:val="0"/>
              <w:ind w:left="1304"/>
            </w:pPr>
            <w:r>
              <w:rPr>
                <w:rFonts w:ascii="Arial" w:hAnsi="Arial" w:cs="Arial"/>
                <w:sz w:val="20"/>
                <w:szCs w:val="20"/>
              </w:rPr>
              <w:t xml:space="preserve">Udgifter i forbindelse med rejse-, opholds-, og repræsentation med videre refunderes af Selskabet efter regning. </w:t>
            </w:r>
            <w:r>
              <w:t>Direktøren har ret til et passende forskud til afholdelse af disse udgifter, medmindre Selskabet stille</w:t>
            </w:r>
            <w:r w:rsidR="002045B2">
              <w:t>r</w:t>
            </w:r>
            <w:r>
              <w:t xml:space="preserve"> kreditkort uden solidarisk hæftelse til rådighed.</w:t>
            </w:r>
          </w:p>
          <w:p w14:paraId="2229E984" w14:textId="77777777" w:rsidR="00316A04" w:rsidRDefault="00316A04" w:rsidP="00EC65A5">
            <w:pPr>
              <w:autoSpaceDE w:val="0"/>
              <w:autoSpaceDN w:val="0"/>
              <w:adjustRightInd w:val="0"/>
              <w:ind w:left="1304"/>
            </w:pPr>
            <w:r>
              <w:t>Hvis Direktørens ægtefælle/samlever efter bestyrelsens anmodning deltager i rejser, refunderer Selskabet ligeledes disse udgifter.</w:t>
            </w:r>
          </w:p>
          <w:p w14:paraId="2229E985" w14:textId="57FE0E18" w:rsidR="00316A04" w:rsidRPr="00475C4C" w:rsidRDefault="005E49B2" w:rsidP="00EC65A5">
            <w:pPr>
              <w:autoSpaceDE w:val="0"/>
              <w:autoSpaceDN w:val="0"/>
              <w:adjustRightInd w:val="0"/>
              <w:ind w:left="1304"/>
            </w:pPr>
            <w:r w:rsidRPr="00475C4C">
              <w:t>Hvis</w:t>
            </w:r>
            <w:r w:rsidR="00316A04" w:rsidRPr="00475C4C">
              <w:t xml:space="preserve"> </w:t>
            </w:r>
            <w:r w:rsidR="00316A04">
              <w:t>Direktøren</w:t>
            </w:r>
            <w:r w:rsidR="00316A04" w:rsidRPr="00475C4C">
              <w:t xml:space="preserve"> selv stiller bil til </w:t>
            </w:r>
            <w:r w:rsidR="006B65D5" w:rsidRPr="00475C4C">
              <w:t>rådighed,</w:t>
            </w:r>
            <w:r w:rsidR="00316A04" w:rsidRPr="00475C4C">
              <w:t xml:space="preserve"> betales kørselsgodtgørelse efter den til enhver tid gældende højeste takst i henhold til statens regler </w:t>
            </w:r>
            <w:r w:rsidR="00316A04" w:rsidRPr="00475C4C">
              <w:lastRenderedPageBreak/>
              <w:t>herom. Selskabet afregner kørselsgodtgørelse en gang månedligt samtidig med lønudbetalingen.</w:t>
            </w:r>
          </w:p>
          <w:p w14:paraId="2229E986" w14:textId="77777777" w:rsidR="00316A04" w:rsidRPr="00F1341A" w:rsidRDefault="00316A04" w:rsidP="00EC65A5">
            <w:pPr>
              <w:spacing w:before="150" w:after="100" w:afterAutospacing="1" w:line="240" w:lineRule="auto"/>
              <w:rPr>
                <w:rFonts w:ascii="Times New Roman" w:eastAsia="Times New Roman" w:hAnsi="Times New Roman" w:cs="Times New Roman"/>
                <w:sz w:val="24"/>
                <w:szCs w:val="24"/>
                <w:lang w:eastAsia="da-DK"/>
              </w:rPr>
            </w:pPr>
          </w:p>
        </w:tc>
      </w:tr>
    </w:tbl>
    <w:p w14:paraId="2229E988" w14:textId="77777777" w:rsidR="00316A04" w:rsidRPr="00F1341A" w:rsidRDefault="00316A04" w:rsidP="00D4379B">
      <w:pPr>
        <w:shd w:val="clear" w:color="auto" w:fill="FFFFFF"/>
        <w:spacing w:before="150" w:after="100" w:afterAutospacing="1" w:line="240" w:lineRule="auto"/>
        <w:rPr>
          <w:rFonts w:ascii="Verdana" w:eastAsia="Times New Roman" w:hAnsi="Verdana" w:cs="Times New Roman"/>
          <w:color w:val="434343"/>
          <w:sz w:val="17"/>
          <w:szCs w:val="17"/>
          <w:lang w:eastAsia="da-DK"/>
        </w:rPr>
      </w:pPr>
      <w:r w:rsidRPr="00F1341A">
        <w:rPr>
          <w:rFonts w:ascii="Verdana" w:eastAsia="Times New Roman" w:hAnsi="Verdana" w:cs="Times New Roman"/>
          <w:color w:val="434343"/>
          <w:sz w:val="17"/>
          <w:szCs w:val="17"/>
          <w:lang w:eastAsia="da-DK"/>
        </w:rPr>
        <w:lastRenderedPageBreak/>
        <w:t>Direktøren bør aldrig lægge ud for repræsentationsudgifter eller andre omkostninger for eksempel i forbindelse med rejser. Dette er tilsvarende relevant, hvis du får stillet et firmakreditkort til rådighed, idet kreditkortselskaberne typisk kræver, at du som kortbruger hæfter solidarisk med virksomheden for beløb, der trækkes på kortet.</w:t>
      </w:r>
    </w:p>
    <w:tbl>
      <w:tblPr>
        <w:tblW w:w="6150" w:type="dxa"/>
        <w:tblCellSpacing w:w="15" w:type="dxa"/>
        <w:tblBorders>
          <w:top w:val="single" w:sz="6" w:space="0" w:color="CDD6DA"/>
          <w:left w:val="single" w:sz="6" w:space="0" w:color="CDD6DA"/>
          <w:bottom w:val="single" w:sz="6" w:space="0" w:color="CDD6DA"/>
          <w:right w:val="single" w:sz="6" w:space="0" w:color="CDD6DA"/>
        </w:tblBorders>
        <w:tblCellMar>
          <w:top w:w="15" w:type="dxa"/>
          <w:left w:w="15" w:type="dxa"/>
          <w:bottom w:w="15" w:type="dxa"/>
          <w:right w:w="15" w:type="dxa"/>
        </w:tblCellMar>
        <w:tblLook w:val="04A0" w:firstRow="1" w:lastRow="0" w:firstColumn="1" w:lastColumn="0" w:noHBand="0" w:noVBand="1"/>
      </w:tblPr>
      <w:tblGrid>
        <w:gridCol w:w="6150"/>
      </w:tblGrid>
      <w:tr w:rsidR="00F1341A" w:rsidRPr="00F1341A" w14:paraId="2229E996" w14:textId="77777777" w:rsidTr="00F1341A">
        <w:trPr>
          <w:tblCellSpacing w:w="15" w:type="dxa"/>
        </w:trPr>
        <w:tc>
          <w:tcPr>
            <w:tcW w:w="0" w:type="auto"/>
            <w:shd w:val="clear" w:color="auto" w:fill="E6EAEC"/>
            <w:tcMar>
              <w:top w:w="150" w:type="dxa"/>
              <w:left w:w="150" w:type="dxa"/>
              <w:bottom w:w="45" w:type="dxa"/>
              <w:right w:w="150" w:type="dxa"/>
            </w:tcMar>
            <w:vAlign w:val="center"/>
            <w:hideMark/>
          </w:tcPr>
          <w:p w14:paraId="2229E989" w14:textId="77777777" w:rsidR="00F71BF4" w:rsidRDefault="00F71BF4" w:rsidP="00F71BF4">
            <w:pPr>
              <w:autoSpaceDE w:val="0"/>
              <w:autoSpaceDN w:val="0"/>
              <w:adjustRightInd w:val="0"/>
              <w:outlineLvl w:val="0"/>
              <w:rPr>
                <w:b/>
                <w:bCs/>
              </w:rPr>
            </w:pPr>
            <w:r>
              <w:rPr>
                <w:b/>
                <w:bCs/>
              </w:rPr>
              <w:t xml:space="preserve">§ 13 </w:t>
            </w:r>
            <w:r>
              <w:rPr>
                <w:b/>
                <w:bCs/>
              </w:rPr>
              <w:tab/>
              <w:t>Ferie og anden frihed</w:t>
            </w:r>
          </w:p>
          <w:p w14:paraId="2229E98A" w14:textId="77777777" w:rsidR="00E627E4" w:rsidRPr="00042ACD" w:rsidRDefault="00F71BF4" w:rsidP="00E627E4">
            <w:pPr>
              <w:autoSpaceDE w:val="0"/>
              <w:autoSpaceDN w:val="0"/>
              <w:adjustRightInd w:val="0"/>
              <w:outlineLvl w:val="0"/>
              <w:rPr>
                <w:b/>
                <w:bCs/>
                <w:u w:val="single"/>
              </w:rPr>
            </w:pPr>
            <w:r>
              <w:rPr>
                <w:b/>
                <w:bCs/>
              </w:rPr>
              <w:tab/>
            </w:r>
            <w:r w:rsidR="00E627E4">
              <w:rPr>
                <w:b/>
                <w:bCs/>
                <w:u w:val="single"/>
              </w:rPr>
              <w:t>Ferie</w:t>
            </w:r>
          </w:p>
          <w:p w14:paraId="2229E98B" w14:textId="77777777" w:rsidR="00E627E4" w:rsidRDefault="00E627E4" w:rsidP="00E627E4">
            <w:pPr>
              <w:autoSpaceDE w:val="0"/>
              <w:autoSpaceDN w:val="0"/>
              <w:adjustRightInd w:val="0"/>
              <w:ind w:left="1304"/>
              <w:outlineLvl w:val="0"/>
              <w:rPr>
                <w:bCs/>
              </w:rPr>
            </w:pPr>
            <w:r>
              <w:rPr>
                <w:bCs/>
              </w:rPr>
              <w:t xml:space="preserve">Direktøren er omfattet af ferieloven med de fravigelser, som følger af denne kontrakt. </w:t>
            </w:r>
          </w:p>
          <w:p w14:paraId="2229E98C" w14:textId="77777777" w:rsidR="00E627E4" w:rsidRDefault="00E627E4" w:rsidP="00E627E4">
            <w:pPr>
              <w:autoSpaceDE w:val="0"/>
              <w:autoSpaceDN w:val="0"/>
              <w:adjustRightInd w:val="0"/>
              <w:ind w:left="1304"/>
            </w:pPr>
            <w:r>
              <w:t xml:space="preserve">Direktøren har ret til 5 ugers ferie og yderligere 1 uge ferie, i alt 6 ugers ferie pr. kalenderår. Direktøren modtager sædvanlig løn og pension under ferie. </w:t>
            </w:r>
          </w:p>
          <w:p w14:paraId="2229E98D" w14:textId="4CC270D7" w:rsidR="00E627E4" w:rsidRDefault="00E627E4" w:rsidP="00E627E4">
            <w:pPr>
              <w:autoSpaceDE w:val="0"/>
              <w:autoSpaceDN w:val="0"/>
              <w:adjustRightInd w:val="0"/>
              <w:ind w:left="1304"/>
              <w:outlineLvl w:val="0"/>
              <w:rPr>
                <w:bCs/>
              </w:rPr>
            </w:pPr>
            <w:r>
              <w:rPr>
                <w:bCs/>
              </w:rPr>
              <w:t xml:space="preserve">Selskabet betaler med lønnen for </w:t>
            </w:r>
            <w:r w:rsidR="00CD59D9">
              <w:rPr>
                <w:bCs/>
              </w:rPr>
              <w:t xml:space="preserve">maj og </w:t>
            </w:r>
            <w:r w:rsidR="00495BB1">
              <w:rPr>
                <w:bCs/>
              </w:rPr>
              <w:t>september herudover</w:t>
            </w:r>
            <w:r>
              <w:rPr>
                <w:bCs/>
              </w:rPr>
              <w:t xml:space="preserve"> et ferietillæg på [</w:t>
            </w:r>
            <w:r w:rsidR="002C6DEE" w:rsidRPr="002C6DEE">
              <w:rPr>
                <w:bCs/>
                <w:i/>
              </w:rPr>
              <w:t xml:space="preserve">indsæt </w:t>
            </w:r>
            <w:r w:rsidR="002C6DEE">
              <w:rPr>
                <w:bCs/>
                <w:i/>
              </w:rPr>
              <w:t>antal</w:t>
            </w:r>
            <w:r w:rsidRPr="002C6DEE">
              <w:rPr>
                <w:bCs/>
                <w:i/>
              </w:rPr>
              <w:t xml:space="preserve"> procent – dog mindst 1 procent</w:t>
            </w:r>
            <w:r>
              <w:rPr>
                <w:bCs/>
              </w:rPr>
              <w:t>] af den løn</w:t>
            </w:r>
            <w:r w:rsidR="002045B2">
              <w:rPr>
                <w:bCs/>
              </w:rPr>
              <w:t>,</w:t>
            </w:r>
            <w:r w:rsidR="00C22566">
              <w:rPr>
                <w:bCs/>
              </w:rPr>
              <w:t xml:space="preserve"> jf</w:t>
            </w:r>
            <w:r>
              <w:rPr>
                <w:bCs/>
              </w:rPr>
              <w:t>. §§ 4 og 5, der er indtjent i det foregående kalenderår</w:t>
            </w:r>
            <w:r w:rsidR="00CD59D9">
              <w:rPr>
                <w:bCs/>
              </w:rPr>
              <w:t>, jf. princippet i ferielovens § 18</w:t>
            </w:r>
            <w:r>
              <w:rPr>
                <w:bCs/>
              </w:rPr>
              <w:t xml:space="preserve"> </w:t>
            </w:r>
          </w:p>
          <w:p w14:paraId="2229E98E" w14:textId="23CA5B2B" w:rsidR="00E627E4" w:rsidRPr="00C22566" w:rsidRDefault="00E627E4" w:rsidP="00E627E4">
            <w:pPr>
              <w:autoSpaceDE w:val="0"/>
              <w:autoSpaceDN w:val="0"/>
              <w:adjustRightInd w:val="0"/>
              <w:ind w:left="1304"/>
              <w:outlineLvl w:val="0"/>
              <w:rPr>
                <w:bCs/>
              </w:rPr>
            </w:pPr>
            <w:r>
              <w:rPr>
                <w:bCs/>
              </w:rPr>
              <w:t xml:space="preserve">Direktøren bestemmer selv – under </w:t>
            </w:r>
            <w:r w:rsidR="00C22566">
              <w:rPr>
                <w:bCs/>
              </w:rPr>
              <w:t xml:space="preserve">hensyntagen til Selskabets tarv </w:t>
            </w:r>
            <w:r w:rsidR="00D26066">
              <w:rPr>
                <w:bCs/>
              </w:rPr>
              <w:t>– tidspunktet</w:t>
            </w:r>
            <w:r>
              <w:rPr>
                <w:bCs/>
              </w:rPr>
              <w:t xml:space="preserve"> for ferieafholdelse og underretter </w:t>
            </w:r>
            <w:r w:rsidR="00487614">
              <w:rPr>
                <w:bCs/>
              </w:rPr>
              <w:t>bestyrelses</w:t>
            </w:r>
            <w:r w:rsidR="000077C6">
              <w:rPr>
                <w:bCs/>
              </w:rPr>
              <w:t>forpersonen</w:t>
            </w:r>
            <w:r w:rsidR="00656D00">
              <w:rPr>
                <w:bCs/>
              </w:rPr>
              <w:t xml:space="preserve"> </w:t>
            </w:r>
            <w:r>
              <w:rPr>
                <w:bCs/>
              </w:rPr>
              <w:t xml:space="preserve">herom.  Ikke afholdt ferie skal overføres til efterfølgende </w:t>
            </w:r>
            <w:r w:rsidRPr="007D6C22">
              <w:rPr>
                <w:bCs/>
              </w:rPr>
              <w:t xml:space="preserve">kalenderår eller udbetales efter </w:t>
            </w:r>
            <w:r w:rsidR="0043655F">
              <w:rPr>
                <w:bCs/>
              </w:rPr>
              <w:t>D</w:t>
            </w:r>
            <w:r w:rsidRPr="007D6C22">
              <w:rPr>
                <w:bCs/>
              </w:rPr>
              <w:t>irektørens ønske</w:t>
            </w:r>
            <w:r w:rsidRPr="002A5881">
              <w:rPr>
                <w:bCs/>
                <w:color w:val="C00000"/>
              </w:rPr>
              <w:t>.</w:t>
            </w:r>
          </w:p>
          <w:p w14:paraId="2229E98F" w14:textId="77777777" w:rsidR="00E627E4" w:rsidRDefault="00E627E4" w:rsidP="00E627E4">
            <w:pPr>
              <w:autoSpaceDE w:val="0"/>
              <w:autoSpaceDN w:val="0"/>
              <w:adjustRightInd w:val="0"/>
              <w:ind w:left="1304"/>
              <w:outlineLvl w:val="0"/>
              <w:rPr>
                <w:bCs/>
              </w:rPr>
            </w:pPr>
            <w:r w:rsidRPr="00B82D35">
              <w:rPr>
                <w:bCs/>
              </w:rPr>
              <w:t>Direktøren kan ikke pålægges at afh</w:t>
            </w:r>
            <w:r>
              <w:rPr>
                <w:bCs/>
              </w:rPr>
              <w:t xml:space="preserve">olde ferie i </w:t>
            </w:r>
            <w:r w:rsidRPr="007D6C22">
              <w:rPr>
                <w:bCs/>
              </w:rPr>
              <w:t>opsigelsesperioden, men kan kræve al ikke afholdt ferie udbetalt. Dette uanset om Direktøren fritstilles i hele</w:t>
            </w:r>
            <w:r w:rsidRPr="00B82D35">
              <w:rPr>
                <w:bCs/>
              </w:rPr>
              <w:t xml:space="preserve"> eller dele af opsigelsesperioden.</w:t>
            </w:r>
          </w:p>
          <w:p w14:paraId="2229E990" w14:textId="09E0085F" w:rsidR="00E627E4" w:rsidRDefault="00E627E4" w:rsidP="00E627E4">
            <w:pPr>
              <w:autoSpaceDE w:val="0"/>
              <w:autoSpaceDN w:val="0"/>
              <w:adjustRightInd w:val="0"/>
              <w:ind w:left="1304"/>
              <w:outlineLvl w:val="0"/>
              <w:rPr>
                <w:bCs/>
              </w:rPr>
            </w:pPr>
            <w:r>
              <w:rPr>
                <w:bCs/>
              </w:rPr>
              <w:t xml:space="preserve">Ved fratræden tilkommer der Direktøren feriegodtgørelse </w:t>
            </w:r>
            <w:r w:rsidR="00CD59D9">
              <w:rPr>
                <w:bCs/>
              </w:rPr>
              <w:t xml:space="preserve">som beregnes efter principperne i ferielovens § 26, idet feriegodtgørelsen dog beregnes </w:t>
            </w:r>
            <w:r w:rsidR="00C212CB">
              <w:rPr>
                <w:bCs/>
              </w:rPr>
              <w:t>med 15</w:t>
            </w:r>
            <w:r w:rsidR="00D01456">
              <w:rPr>
                <w:bCs/>
              </w:rPr>
              <w:t xml:space="preserve">% </w:t>
            </w:r>
            <w:r>
              <w:rPr>
                <w:bCs/>
              </w:rPr>
              <w:t>af Direktørens</w:t>
            </w:r>
            <w:r w:rsidR="00C212CB">
              <w:rPr>
                <w:bCs/>
              </w:rPr>
              <w:t xml:space="preserve"> </w:t>
            </w:r>
            <w:r w:rsidR="00CD59D9">
              <w:rPr>
                <w:bCs/>
              </w:rPr>
              <w:t xml:space="preserve">ferieberettigede løn. </w:t>
            </w:r>
            <w:r>
              <w:rPr>
                <w:bCs/>
              </w:rPr>
              <w:t xml:space="preserve">Feriegodtgørelsen udbetales kontant ved fratræden sammen med den sidste lønudbetaling. </w:t>
            </w:r>
          </w:p>
          <w:p w14:paraId="2229E991" w14:textId="77777777" w:rsidR="00E627E4" w:rsidRDefault="00E627E4" w:rsidP="00E627E4">
            <w:pPr>
              <w:autoSpaceDE w:val="0"/>
              <w:autoSpaceDN w:val="0"/>
              <w:adjustRightInd w:val="0"/>
              <w:ind w:left="1304"/>
              <w:outlineLvl w:val="0"/>
              <w:rPr>
                <w:bCs/>
              </w:rPr>
            </w:pPr>
            <w:r>
              <w:rPr>
                <w:bCs/>
              </w:rPr>
              <w:lastRenderedPageBreak/>
              <w:t xml:space="preserve">I tiltrædelsesåret er der ret til en forholdsmæssig ferie med fuld løn (2,5 dag pr. måned) for den del af kalenderåret, som resterer ved ansættelsesforholdets start. </w:t>
            </w:r>
          </w:p>
          <w:p w14:paraId="2229E992" w14:textId="77777777" w:rsidR="00E627E4" w:rsidRPr="00042ACD" w:rsidRDefault="00E627E4" w:rsidP="00E627E4">
            <w:pPr>
              <w:autoSpaceDE w:val="0"/>
              <w:autoSpaceDN w:val="0"/>
              <w:adjustRightInd w:val="0"/>
              <w:ind w:firstLine="1304"/>
              <w:outlineLvl w:val="0"/>
              <w:rPr>
                <w:b/>
                <w:bCs/>
                <w:u w:val="single"/>
              </w:rPr>
            </w:pPr>
            <w:r>
              <w:rPr>
                <w:b/>
                <w:bCs/>
                <w:u w:val="single"/>
              </w:rPr>
              <w:t>Anden frihed</w:t>
            </w:r>
          </w:p>
          <w:p w14:paraId="2229E993" w14:textId="77777777" w:rsidR="00E627E4" w:rsidRPr="00CB11A4" w:rsidRDefault="00E627E4" w:rsidP="00E627E4">
            <w:pPr>
              <w:autoSpaceDE w:val="0"/>
              <w:autoSpaceDN w:val="0"/>
              <w:adjustRightInd w:val="0"/>
              <w:ind w:left="1304"/>
            </w:pPr>
            <w:r w:rsidRPr="00CB11A4">
              <w:t xml:space="preserve">Direktøren har ret til frihed med </w:t>
            </w:r>
            <w:r>
              <w:t xml:space="preserve">fuld </w:t>
            </w:r>
            <w:r w:rsidRPr="00CB11A4">
              <w:t xml:space="preserve">løn ved barns </w:t>
            </w:r>
            <w:r>
              <w:t xml:space="preserve">1. </w:t>
            </w:r>
            <w:r w:rsidRPr="00CB11A4">
              <w:t>sygedag.</w:t>
            </w:r>
          </w:p>
          <w:p w14:paraId="2229E994" w14:textId="77777777" w:rsidR="00E627E4" w:rsidRDefault="00E627E4" w:rsidP="00E627E4">
            <w:pPr>
              <w:autoSpaceDE w:val="0"/>
              <w:autoSpaceDN w:val="0"/>
              <w:adjustRightInd w:val="0"/>
              <w:ind w:left="1304"/>
              <w:rPr>
                <w:bCs/>
              </w:rPr>
            </w:pPr>
            <w:r>
              <w:t xml:space="preserve">Direktøren har ret til frihed med fuld løn på </w:t>
            </w:r>
            <w:proofErr w:type="spellStart"/>
            <w:r>
              <w:t>søgne</w:t>
            </w:r>
            <w:proofErr w:type="spellEnd"/>
            <w:r>
              <w:t>- og helligdage. Herudover er Juleaftensdag, Nytårsaftensdag, fredag efter Kristi Himmelfartsdag samt Grundlovsdag fridage med fuld løn.</w:t>
            </w:r>
          </w:p>
          <w:p w14:paraId="2229E995" w14:textId="77777777" w:rsidR="00F1341A" w:rsidRPr="00F1341A" w:rsidRDefault="00F1341A" w:rsidP="00F1341A">
            <w:pPr>
              <w:spacing w:before="150" w:after="100" w:afterAutospacing="1" w:line="240" w:lineRule="auto"/>
              <w:rPr>
                <w:rFonts w:ascii="Times New Roman" w:eastAsia="Times New Roman" w:hAnsi="Times New Roman" w:cs="Times New Roman"/>
                <w:sz w:val="24"/>
                <w:szCs w:val="24"/>
                <w:lang w:eastAsia="da-DK"/>
              </w:rPr>
            </w:pPr>
          </w:p>
        </w:tc>
      </w:tr>
    </w:tbl>
    <w:p w14:paraId="2229E997" w14:textId="61F02A6B" w:rsidR="00F71BF4" w:rsidRDefault="00F1341A" w:rsidP="00F1341A">
      <w:pPr>
        <w:shd w:val="clear" w:color="auto" w:fill="FFFFFF"/>
        <w:spacing w:before="150" w:after="100" w:afterAutospacing="1" w:line="240" w:lineRule="auto"/>
        <w:rPr>
          <w:rFonts w:ascii="Verdana" w:eastAsia="Times New Roman" w:hAnsi="Verdana" w:cs="Times New Roman"/>
          <w:color w:val="434343"/>
          <w:sz w:val="17"/>
          <w:szCs w:val="17"/>
          <w:lang w:eastAsia="da-DK"/>
        </w:rPr>
      </w:pPr>
      <w:r w:rsidRPr="00F1341A">
        <w:rPr>
          <w:rFonts w:ascii="Verdana" w:eastAsia="Times New Roman" w:hAnsi="Verdana" w:cs="Times New Roman"/>
          <w:color w:val="434343"/>
          <w:sz w:val="17"/>
          <w:szCs w:val="17"/>
          <w:lang w:eastAsia="da-DK"/>
        </w:rPr>
        <w:lastRenderedPageBreak/>
        <w:t xml:space="preserve">Som direktør </w:t>
      </w:r>
      <w:r w:rsidR="00C22566">
        <w:rPr>
          <w:rFonts w:ascii="Verdana" w:eastAsia="Times New Roman" w:hAnsi="Verdana" w:cs="Times New Roman"/>
          <w:color w:val="434343"/>
          <w:sz w:val="17"/>
          <w:szCs w:val="17"/>
          <w:lang w:eastAsia="da-DK"/>
        </w:rPr>
        <w:t>er du normalt ikke omfattet af f</w:t>
      </w:r>
      <w:r w:rsidRPr="00F1341A">
        <w:rPr>
          <w:rFonts w:ascii="Verdana" w:eastAsia="Times New Roman" w:hAnsi="Verdana" w:cs="Times New Roman"/>
          <w:color w:val="434343"/>
          <w:sz w:val="17"/>
          <w:szCs w:val="17"/>
          <w:lang w:eastAsia="da-DK"/>
        </w:rPr>
        <w:t>erieloven. Derfor er det nødvendigt, at din ret til ferie</w:t>
      </w:r>
      <w:r w:rsidR="008006F1">
        <w:rPr>
          <w:rFonts w:ascii="Verdana" w:eastAsia="Times New Roman" w:hAnsi="Verdana" w:cs="Times New Roman"/>
          <w:color w:val="434343"/>
          <w:sz w:val="17"/>
          <w:szCs w:val="17"/>
          <w:lang w:eastAsia="da-DK"/>
        </w:rPr>
        <w:t xml:space="preserve"> med løn, ferie</w:t>
      </w:r>
      <w:r w:rsidR="00BC5306">
        <w:rPr>
          <w:rFonts w:ascii="Verdana" w:eastAsia="Times New Roman" w:hAnsi="Verdana" w:cs="Times New Roman"/>
          <w:color w:val="434343"/>
          <w:sz w:val="17"/>
          <w:szCs w:val="17"/>
          <w:lang w:eastAsia="da-DK"/>
        </w:rPr>
        <w:t>tillæg</w:t>
      </w:r>
      <w:r w:rsidRPr="00F1341A">
        <w:rPr>
          <w:rFonts w:ascii="Verdana" w:eastAsia="Times New Roman" w:hAnsi="Verdana" w:cs="Times New Roman"/>
          <w:color w:val="434343"/>
          <w:sz w:val="17"/>
          <w:szCs w:val="17"/>
          <w:lang w:eastAsia="da-DK"/>
        </w:rPr>
        <w:t xml:space="preserve"> og din feriegodtgørelse med videre bliver fastsat i din kontrakt. </w:t>
      </w:r>
      <w:r w:rsidR="00C22566">
        <w:rPr>
          <w:rFonts w:ascii="Verdana" w:eastAsia="Times New Roman" w:hAnsi="Verdana" w:cs="Times New Roman"/>
          <w:color w:val="434343"/>
          <w:sz w:val="17"/>
          <w:szCs w:val="17"/>
          <w:lang w:eastAsia="da-DK"/>
        </w:rPr>
        <w:br/>
      </w:r>
      <w:r w:rsidR="00C22566">
        <w:rPr>
          <w:rFonts w:ascii="Verdana" w:eastAsia="Times New Roman" w:hAnsi="Verdana" w:cs="Times New Roman"/>
          <w:color w:val="434343"/>
          <w:sz w:val="17"/>
          <w:szCs w:val="17"/>
          <w:lang w:eastAsia="da-DK"/>
        </w:rPr>
        <w:br/>
        <w:t>Vi anbefaler, du aftaler, at f</w:t>
      </w:r>
      <w:r w:rsidRPr="00F1341A">
        <w:rPr>
          <w:rFonts w:ascii="Verdana" w:eastAsia="Times New Roman" w:hAnsi="Verdana" w:cs="Times New Roman"/>
          <w:color w:val="434343"/>
          <w:sz w:val="17"/>
          <w:szCs w:val="17"/>
          <w:lang w:eastAsia="da-DK"/>
        </w:rPr>
        <w:t>erielovens regler gælder. </w:t>
      </w:r>
      <w:r w:rsidRPr="00F1341A">
        <w:rPr>
          <w:rFonts w:ascii="Verdana" w:eastAsia="Times New Roman" w:hAnsi="Verdana" w:cs="Times New Roman"/>
          <w:color w:val="434343"/>
          <w:sz w:val="17"/>
          <w:szCs w:val="17"/>
          <w:lang w:eastAsia="da-DK"/>
        </w:rPr>
        <w:br/>
      </w:r>
      <w:r w:rsidRPr="00F1341A">
        <w:rPr>
          <w:rFonts w:ascii="Verdana" w:eastAsia="Times New Roman" w:hAnsi="Verdana" w:cs="Times New Roman"/>
          <w:color w:val="434343"/>
          <w:sz w:val="17"/>
          <w:szCs w:val="17"/>
          <w:lang w:eastAsia="da-DK"/>
        </w:rPr>
        <w:br/>
        <w:t>I nogle tilfælde vil der være anledning til a</w:t>
      </w:r>
      <w:r w:rsidR="00C22566">
        <w:rPr>
          <w:rFonts w:ascii="Verdana" w:eastAsia="Times New Roman" w:hAnsi="Verdana" w:cs="Times New Roman"/>
          <w:color w:val="434343"/>
          <w:sz w:val="17"/>
          <w:szCs w:val="17"/>
          <w:lang w:eastAsia="da-DK"/>
        </w:rPr>
        <w:t>t aftale en længere ferie, end f</w:t>
      </w:r>
      <w:r w:rsidRPr="00F1341A">
        <w:rPr>
          <w:rFonts w:ascii="Verdana" w:eastAsia="Times New Roman" w:hAnsi="Verdana" w:cs="Times New Roman"/>
          <w:color w:val="434343"/>
          <w:sz w:val="17"/>
          <w:szCs w:val="17"/>
          <w:lang w:eastAsia="da-DK"/>
        </w:rPr>
        <w:t xml:space="preserve">erieloven giver dig ret til. </w:t>
      </w:r>
      <w:r w:rsidR="00E627E4">
        <w:rPr>
          <w:rFonts w:ascii="Verdana" w:eastAsia="Times New Roman" w:hAnsi="Verdana" w:cs="Times New Roman"/>
          <w:color w:val="434343"/>
          <w:sz w:val="17"/>
          <w:szCs w:val="17"/>
          <w:lang w:eastAsia="da-DK"/>
        </w:rPr>
        <w:t xml:space="preserve">Det er </w:t>
      </w:r>
      <w:r w:rsidR="002C2B9A">
        <w:rPr>
          <w:rFonts w:ascii="Verdana" w:eastAsia="Times New Roman" w:hAnsi="Verdana" w:cs="Times New Roman"/>
          <w:color w:val="434343"/>
          <w:sz w:val="17"/>
          <w:szCs w:val="17"/>
          <w:lang w:eastAsia="da-DK"/>
        </w:rPr>
        <w:t>sædvanligt</w:t>
      </w:r>
      <w:r w:rsidR="00E627E4">
        <w:rPr>
          <w:rFonts w:ascii="Verdana" w:eastAsia="Times New Roman" w:hAnsi="Verdana" w:cs="Times New Roman"/>
          <w:color w:val="434343"/>
          <w:sz w:val="17"/>
          <w:szCs w:val="17"/>
          <w:lang w:eastAsia="da-DK"/>
        </w:rPr>
        <w:t xml:space="preserve">, at direktører har i alt 6 ugers ferie om året. </w:t>
      </w:r>
      <w:r w:rsidRPr="00F1341A">
        <w:rPr>
          <w:rFonts w:ascii="Verdana" w:eastAsia="Times New Roman" w:hAnsi="Verdana" w:cs="Times New Roman"/>
          <w:color w:val="434343"/>
          <w:sz w:val="17"/>
          <w:szCs w:val="17"/>
          <w:lang w:eastAsia="da-DK"/>
        </w:rPr>
        <w:t xml:space="preserve">Hvis du aftaler en længere </w:t>
      </w:r>
      <w:r w:rsidR="002768CF" w:rsidRPr="00F1341A">
        <w:rPr>
          <w:rFonts w:ascii="Verdana" w:eastAsia="Times New Roman" w:hAnsi="Verdana" w:cs="Times New Roman"/>
          <w:color w:val="434343"/>
          <w:sz w:val="17"/>
          <w:szCs w:val="17"/>
          <w:lang w:eastAsia="da-DK"/>
        </w:rPr>
        <w:t>ferie, kan</w:t>
      </w:r>
      <w:r w:rsidR="00CD59D9">
        <w:rPr>
          <w:rFonts w:ascii="Verdana" w:eastAsia="Times New Roman" w:hAnsi="Verdana" w:cs="Times New Roman"/>
          <w:color w:val="434343"/>
          <w:sz w:val="17"/>
          <w:szCs w:val="17"/>
          <w:lang w:eastAsia="da-DK"/>
        </w:rPr>
        <w:t xml:space="preserve"> </w:t>
      </w:r>
      <w:r w:rsidRPr="00F1341A">
        <w:rPr>
          <w:rFonts w:ascii="Verdana" w:eastAsia="Times New Roman" w:hAnsi="Verdana" w:cs="Times New Roman"/>
          <w:color w:val="434343"/>
          <w:sz w:val="17"/>
          <w:szCs w:val="17"/>
          <w:lang w:eastAsia="da-DK"/>
        </w:rPr>
        <w:t>du også aftale, at arbejdsgiveren skal betale en tilsvarende højere feriegodtgørelsesprocent. Derudover</w:t>
      </w:r>
      <w:r w:rsidR="00572126">
        <w:rPr>
          <w:rFonts w:ascii="Verdana" w:eastAsia="Times New Roman" w:hAnsi="Verdana" w:cs="Times New Roman"/>
          <w:color w:val="434343"/>
          <w:sz w:val="17"/>
          <w:szCs w:val="17"/>
          <w:lang w:eastAsia="da-DK"/>
        </w:rPr>
        <w:t xml:space="preserve"> kan det aftales, at</w:t>
      </w:r>
      <w:r w:rsidRPr="00F1341A">
        <w:rPr>
          <w:rFonts w:ascii="Verdana" w:eastAsia="Times New Roman" w:hAnsi="Verdana" w:cs="Times New Roman"/>
          <w:color w:val="434343"/>
          <w:sz w:val="17"/>
          <w:szCs w:val="17"/>
          <w:lang w:eastAsia="da-DK"/>
        </w:rPr>
        <w:t xml:space="preserve"> du få</w:t>
      </w:r>
      <w:r w:rsidR="00572126">
        <w:rPr>
          <w:rFonts w:ascii="Verdana" w:eastAsia="Times New Roman" w:hAnsi="Verdana" w:cs="Times New Roman"/>
          <w:color w:val="434343"/>
          <w:sz w:val="17"/>
          <w:szCs w:val="17"/>
          <w:lang w:eastAsia="da-DK"/>
        </w:rPr>
        <w:t>r</w:t>
      </w:r>
      <w:r w:rsidRPr="00F1341A">
        <w:rPr>
          <w:rFonts w:ascii="Verdana" w:eastAsia="Times New Roman" w:hAnsi="Verdana" w:cs="Times New Roman"/>
          <w:color w:val="434343"/>
          <w:sz w:val="17"/>
          <w:szCs w:val="17"/>
          <w:lang w:eastAsia="da-DK"/>
        </w:rPr>
        <w:t xml:space="preserve"> et højere ferietil</w:t>
      </w:r>
      <w:r w:rsidR="00C22566">
        <w:rPr>
          <w:rFonts w:ascii="Verdana" w:eastAsia="Times New Roman" w:hAnsi="Verdana" w:cs="Times New Roman"/>
          <w:color w:val="434343"/>
          <w:sz w:val="17"/>
          <w:szCs w:val="17"/>
          <w:lang w:eastAsia="da-DK"/>
        </w:rPr>
        <w:t>læg end f</w:t>
      </w:r>
      <w:r w:rsidRPr="00F1341A">
        <w:rPr>
          <w:rFonts w:ascii="Verdana" w:eastAsia="Times New Roman" w:hAnsi="Verdana" w:cs="Times New Roman"/>
          <w:color w:val="434343"/>
          <w:sz w:val="17"/>
          <w:szCs w:val="17"/>
          <w:lang w:eastAsia="da-DK"/>
        </w:rPr>
        <w:t>erielovens ene procent </w:t>
      </w:r>
      <w:r w:rsidRPr="00F1341A">
        <w:rPr>
          <w:rFonts w:ascii="Verdana" w:eastAsia="Times New Roman" w:hAnsi="Verdana" w:cs="Times New Roman"/>
          <w:color w:val="434343"/>
          <w:sz w:val="17"/>
          <w:szCs w:val="17"/>
          <w:lang w:eastAsia="da-DK"/>
        </w:rPr>
        <w:br/>
      </w:r>
      <w:r w:rsidRPr="00F1341A">
        <w:rPr>
          <w:rFonts w:ascii="Verdana" w:eastAsia="Times New Roman" w:hAnsi="Verdana" w:cs="Times New Roman"/>
          <w:color w:val="434343"/>
          <w:sz w:val="17"/>
          <w:szCs w:val="17"/>
          <w:lang w:eastAsia="da-DK"/>
        </w:rPr>
        <w:br/>
        <w:t>Du bør også lave en nærmere aftale om ferie i ti</w:t>
      </w:r>
      <w:r w:rsidR="00F71BF4">
        <w:rPr>
          <w:rFonts w:ascii="Verdana" w:eastAsia="Times New Roman" w:hAnsi="Verdana" w:cs="Times New Roman"/>
          <w:color w:val="434343"/>
          <w:sz w:val="17"/>
          <w:szCs w:val="17"/>
          <w:lang w:eastAsia="da-DK"/>
        </w:rPr>
        <w:t>l</w:t>
      </w:r>
      <w:r w:rsidR="00C22566">
        <w:rPr>
          <w:rFonts w:ascii="Verdana" w:eastAsia="Times New Roman" w:hAnsi="Verdana" w:cs="Times New Roman"/>
          <w:color w:val="434343"/>
          <w:sz w:val="17"/>
          <w:szCs w:val="17"/>
          <w:lang w:eastAsia="da-DK"/>
        </w:rPr>
        <w:t>trædelses- og fratrædelsesåret,</w:t>
      </w:r>
      <w:r w:rsidR="00A35EA9">
        <w:rPr>
          <w:rFonts w:ascii="Verdana" w:eastAsia="Times New Roman" w:hAnsi="Verdana" w:cs="Times New Roman"/>
          <w:color w:val="434343"/>
          <w:sz w:val="17"/>
          <w:szCs w:val="17"/>
          <w:lang w:eastAsia="da-DK"/>
        </w:rPr>
        <w:t xml:space="preserve"> </w:t>
      </w:r>
      <w:r w:rsidR="00F71BF4">
        <w:rPr>
          <w:rFonts w:ascii="Verdana" w:eastAsia="Times New Roman" w:hAnsi="Verdana" w:cs="Times New Roman"/>
          <w:color w:val="434343"/>
          <w:sz w:val="17"/>
          <w:szCs w:val="17"/>
          <w:lang w:eastAsia="da-DK"/>
        </w:rPr>
        <w:t xml:space="preserve">samt ret til anden frihed med løn. </w:t>
      </w:r>
    </w:p>
    <w:p w14:paraId="2229E998" w14:textId="5E190F6A" w:rsidR="00F1341A" w:rsidRPr="00F1341A" w:rsidRDefault="009B2AB5" w:rsidP="00F1341A">
      <w:pPr>
        <w:shd w:val="clear" w:color="auto" w:fill="FFFFFF"/>
        <w:spacing w:before="150" w:after="100" w:afterAutospacing="1" w:line="240" w:lineRule="auto"/>
        <w:rPr>
          <w:rFonts w:ascii="Verdana" w:eastAsia="Times New Roman" w:hAnsi="Verdana" w:cs="Times New Roman"/>
          <w:color w:val="434343"/>
          <w:sz w:val="17"/>
          <w:szCs w:val="17"/>
          <w:lang w:eastAsia="da-DK"/>
        </w:rPr>
      </w:pPr>
      <w:r>
        <w:rPr>
          <w:rFonts w:ascii="Verdana" w:eastAsia="Times New Roman" w:hAnsi="Verdana" w:cs="Times New Roman"/>
          <w:color w:val="434343"/>
          <w:sz w:val="17"/>
          <w:szCs w:val="17"/>
          <w:lang w:eastAsia="da-DK"/>
        </w:rPr>
        <w:t>Hvis</w:t>
      </w:r>
      <w:r w:rsidR="00F71BF4">
        <w:rPr>
          <w:rFonts w:ascii="Verdana" w:eastAsia="Times New Roman" w:hAnsi="Verdana" w:cs="Times New Roman"/>
          <w:color w:val="434343"/>
          <w:sz w:val="17"/>
          <w:szCs w:val="17"/>
          <w:lang w:eastAsia="da-DK"/>
        </w:rPr>
        <w:t xml:space="preserve"> du ikke indgår aftale om feriegodtgørelse ved fratræden, og du har optjent feriegodtgørelse i selskabet som funktionær inden tiltrædelsen, bør du sikre dig, at </w:t>
      </w:r>
      <w:r w:rsidR="002D5290">
        <w:rPr>
          <w:rFonts w:ascii="Verdana" w:eastAsia="Times New Roman" w:hAnsi="Verdana" w:cs="Times New Roman"/>
          <w:color w:val="434343"/>
          <w:sz w:val="17"/>
          <w:szCs w:val="17"/>
          <w:lang w:eastAsia="da-DK"/>
        </w:rPr>
        <w:t>s</w:t>
      </w:r>
      <w:r w:rsidR="00F71BF4" w:rsidRPr="00F71BF4">
        <w:rPr>
          <w:rFonts w:ascii="Verdana" w:eastAsia="Times New Roman" w:hAnsi="Verdana" w:cs="Times New Roman"/>
          <w:color w:val="434343"/>
          <w:sz w:val="17"/>
          <w:szCs w:val="17"/>
          <w:lang w:eastAsia="da-DK"/>
        </w:rPr>
        <w:t>elskabet afregne</w:t>
      </w:r>
      <w:r w:rsidR="00F71BF4">
        <w:rPr>
          <w:rFonts w:ascii="Verdana" w:eastAsia="Times New Roman" w:hAnsi="Verdana" w:cs="Times New Roman"/>
          <w:color w:val="434343"/>
          <w:sz w:val="17"/>
          <w:szCs w:val="17"/>
          <w:lang w:eastAsia="da-DK"/>
        </w:rPr>
        <w:t>r</w:t>
      </w:r>
      <w:r w:rsidR="00F71BF4" w:rsidRPr="00F71BF4">
        <w:rPr>
          <w:rFonts w:ascii="Verdana" w:eastAsia="Times New Roman" w:hAnsi="Verdana" w:cs="Times New Roman"/>
          <w:color w:val="434343"/>
          <w:sz w:val="17"/>
          <w:szCs w:val="17"/>
          <w:lang w:eastAsia="da-DK"/>
        </w:rPr>
        <w:t xml:space="preserve"> feriegodtgørelse optjent i perioden som funktionær i overensstemmelse med ferielovens §</w:t>
      </w:r>
      <w:r w:rsidR="000B661C">
        <w:rPr>
          <w:rFonts w:ascii="Verdana" w:eastAsia="Times New Roman" w:hAnsi="Verdana" w:cs="Times New Roman"/>
          <w:color w:val="434343"/>
          <w:sz w:val="17"/>
          <w:szCs w:val="17"/>
          <w:lang w:eastAsia="da-DK"/>
        </w:rPr>
        <w:t xml:space="preserve">§ </w:t>
      </w:r>
      <w:r w:rsidR="00572126">
        <w:rPr>
          <w:rFonts w:ascii="Verdana" w:eastAsia="Times New Roman" w:hAnsi="Verdana" w:cs="Times New Roman"/>
          <w:color w:val="434343"/>
          <w:sz w:val="17"/>
          <w:szCs w:val="17"/>
          <w:lang w:eastAsia="da-DK"/>
        </w:rPr>
        <w:t>2</w:t>
      </w:r>
      <w:r w:rsidR="000B661C">
        <w:rPr>
          <w:rFonts w:ascii="Verdana" w:eastAsia="Times New Roman" w:hAnsi="Verdana" w:cs="Times New Roman"/>
          <w:color w:val="434343"/>
          <w:sz w:val="17"/>
          <w:szCs w:val="17"/>
          <w:lang w:eastAsia="da-DK"/>
        </w:rPr>
        <w:t>6 og 19</w:t>
      </w:r>
      <w:r w:rsidR="00F71BF4">
        <w:rPr>
          <w:rFonts w:ascii="Verdana" w:eastAsia="Times New Roman" w:hAnsi="Verdana" w:cs="Times New Roman"/>
          <w:color w:val="434343"/>
          <w:sz w:val="17"/>
          <w:szCs w:val="17"/>
          <w:lang w:eastAsia="da-DK"/>
        </w:rPr>
        <w:t>.</w:t>
      </w:r>
    </w:p>
    <w:tbl>
      <w:tblPr>
        <w:tblW w:w="6150" w:type="dxa"/>
        <w:tblCellSpacing w:w="15" w:type="dxa"/>
        <w:tblBorders>
          <w:top w:val="single" w:sz="6" w:space="0" w:color="CDD6DA"/>
          <w:left w:val="single" w:sz="6" w:space="0" w:color="CDD6DA"/>
          <w:bottom w:val="single" w:sz="6" w:space="0" w:color="CDD6DA"/>
          <w:right w:val="single" w:sz="6" w:space="0" w:color="CDD6DA"/>
        </w:tblBorders>
        <w:tblCellMar>
          <w:top w:w="15" w:type="dxa"/>
          <w:left w:w="15" w:type="dxa"/>
          <w:bottom w:w="15" w:type="dxa"/>
          <w:right w:w="15" w:type="dxa"/>
        </w:tblCellMar>
        <w:tblLook w:val="04A0" w:firstRow="1" w:lastRow="0" w:firstColumn="1" w:lastColumn="0" w:noHBand="0" w:noVBand="1"/>
      </w:tblPr>
      <w:tblGrid>
        <w:gridCol w:w="6150"/>
      </w:tblGrid>
      <w:tr w:rsidR="00F1341A" w:rsidRPr="00F1341A" w14:paraId="2229E99F" w14:textId="77777777" w:rsidTr="00F1341A">
        <w:trPr>
          <w:tblCellSpacing w:w="15" w:type="dxa"/>
        </w:trPr>
        <w:tc>
          <w:tcPr>
            <w:tcW w:w="0" w:type="auto"/>
            <w:shd w:val="clear" w:color="auto" w:fill="E6EAEC"/>
            <w:tcMar>
              <w:top w:w="150" w:type="dxa"/>
              <w:left w:w="150" w:type="dxa"/>
              <w:bottom w:w="45" w:type="dxa"/>
              <w:right w:w="150" w:type="dxa"/>
            </w:tcMar>
            <w:vAlign w:val="center"/>
            <w:hideMark/>
          </w:tcPr>
          <w:p w14:paraId="2229E999" w14:textId="77777777" w:rsidR="00474C4C" w:rsidRDefault="00474C4C" w:rsidP="00474C4C">
            <w:pPr>
              <w:autoSpaceDE w:val="0"/>
              <w:autoSpaceDN w:val="0"/>
              <w:adjustRightInd w:val="0"/>
              <w:rPr>
                <w:b/>
                <w:bCs/>
              </w:rPr>
            </w:pPr>
            <w:r>
              <w:rPr>
                <w:b/>
                <w:bCs/>
              </w:rPr>
              <w:t xml:space="preserve">§ 14 </w:t>
            </w:r>
            <w:r>
              <w:rPr>
                <w:b/>
                <w:bCs/>
              </w:rPr>
              <w:tab/>
              <w:t>Kompetenceudvikling og netværk</w:t>
            </w:r>
          </w:p>
          <w:p w14:paraId="2229E99A" w14:textId="7A5D3A91" w:rsidR="00474C4C" w:rsidRDefault="00474C4C" w:rsidP="000C344E">
            <w:pPr>
              <w:ind w:left="1304"/>
            </w:pPr>
            <w:r>
              <w:t>Direktøren er berettiget til at deltage i efteruddannelsesforløb i ind- og udland for Selskabets regning med henblik på ajourføring og videreudvikling af Direktørens faglige og personlige kompetencer.  Selskabet dække</w:t>
            </w:r>
            <w:r w:rsidR="00E627E4">
              <w:t>r</w:t>
            </w:r>
            <w:r>
              <w:t xml:space="preserve"> i den forbindelse en årlig udgift på</w:t>
            </w:r>
            <w:r w:rsidR="000C344E">
              <w:t xml:space="preserve"> </w:t>
            </w:r>
            <w:r w:rsidR="000C344E" w:rsidRPr="002C6DEE">
              <w:rPr>
                <w:i/>
              </w:rPr>
              <w:t>[</w:t>
            </w:r>
            <w:r w:rsidR="002C6DEE" w:rsidRPr="002C6DEE">
              <w:rPr>
                <w:i/>
              </w:rPr>
              <w:t xml:space="preserve">indsæt </w:t>
            </w:r>
            <w:r w:rsidR="0084202A" w:rsidRPr="002C6DEE">
              <w:rPr>
                <w:i/>
              </w:rPr>
              <w:t>beløb]</w:t>
            </w:r>
            <w:r w:rsidR="0084202A">
              <w:t xml:space="preserve"> kr.</w:t>
            </w:r>
            <w:r w:rsidR="00572126">
              <w:t xml:space="preserve"> </w:t>
            </w:r>
            <w:proofErr w:type="gramStart"/>
            <w:r w:rsidR="00572126">
              <w:t>eksklusiv</w:t>
            </w:r>
            <w:proofErr w:type="gramEnd"/>
            <w:r w:rsidR="00572126">
              <w:t xml:space="preserve"> moms</w:t>
            </w:r>
            <w:r>
              <w:t xml:space="preserve"> til efteruddannelse. Beløb, som ikke er anvendt inden for en </w:t>
            </w:r>
            <w:r w:rsidR="0084202A">
              <w:t>1-årig</w:t>
            </w:r>
            <w:r>
              <w:t xml:space="preserve"> periode, kan overføres til efterfølgende periode. Ved fratrædelse </w:t>
            </w:r>
            <w:r w:rsidR="000C344E">
              <w:t>skal</w:t>
            </w:r>
            <w:r>
              <w:t xml:space="preserve"> ikke</w:t>
            </w:r>
            <w:r w:rsidR="001F33F8">
              <w:t>-</w:t>
            </w:r>
            <w:r>
              <w:t>anvendt beløb udbetales til Direktøren med sidste lønudbetaling.</w:t>
            </w:r>
          </w:p>
          <w:p w14:paraId="2229E99B" w14:textId="5BBFF9B9" w:rsidR="00474C4C" w:rsidRDefault="00474C4C" w:rsidP="00474C4C">
            <w:pPr>
              <w:autoSpaceDE w:val="0"/>
              <w:autoSpaceDN w:val="0"/>
              <w:adjustRightInd w:val="0"/>
              <w:ind w:left="1304"/>
              <w:outlineLvl w:val="0"/>
            </w:pPr>
            <w:r>
              <w:lastRenderedPageBreak/>
              <w:t xml:space="preserve">Kompetenceudviklingen bestemmes og planlægges af Direktøren, der underretter </w:t>
            </w:r>
            <w:r w:rsidR="00DB3A54">
              <w:t>bestyrelsesforpersonen</w:t>
            </w:r>
            <w:r>
              <w:t xml:space="preserve"> herom. </w:t>
            </w:r>
          </w:p>
          <w:p w14:paraId="2229E99C" w14:textId="00F4019D" w:rsidR="00474C4C" w:rsidRDefault="00A548AF" w:rsidP="00474C4C">
            <w:pPr>
              <w:autoSpaceDE w:val="0"/>
              <w:autoSpaceDN w:val="0"/>
              <w:adjustRightInd w:val="0"/>
              <w:ind w:left="1304"/>
              <w:outlineLvl w:val="0"/>
            </w:pPr>
            <w:r>
              <w:t>Desuden</w:t>
            </w:r>
            <w:r w:rsidR="00474C4C">
              <w:t xml:space="preserve"> dækker Selskabet alle udgifter for Direktørens deltagelse i netværk.</w:t>
            </w:r>
            <w:r w:rsidR="00474C4C" w:rsidRPr="00730C00">
              <w:t xml:space="preserve"> </w:t>
            </w:r>
          </w:p>
          <w:p w14:paraId="2229E99D" w14:textId="77777777" w:rsidR="00474C4C" w:rsidRDefault="00474C4C" w:rsidP="00474C4C">
            <w:pPr>
              <w:autoSpaceDE w:val="0"/>
              <w:autoSpaceDN w:val="0"/>
              <w:adjustRightInd w:val="0"/>
              <w:ind w:left="1304"/>
              <w:outlineLvl w:val="0"/>
            </w:pPr>
            <w:r>
              <w:t>Direktøren har frihed med fuld løn til deltagelse i kompetenceudvikling og netværk.</w:t>
            </w:r>
          </w:p>
          <w:p w14:paraId="2229E99E" w14:textId="77777777" w:rsidR="00F1341A" w:rsidRPr="00F1341A" w:rsidRDefault="00F1341A" w:rsidP="00F1341A">
            <w:pPr>
              <w:spacing w:before="150" w:after="100" w:afterAutospacing="1" w:line="240" w:lineRule="auto"/>
              <w:rPr>
                <w:rFonts w:ascii="Times New Roman" w:eastAsia="Times New Roman" w:hAnsi="Times New Roman" w:cs="Times New Roman"/>
                <w:sz w:val="24"/>
                <w:szCs w:val="24"/>
                <w:lang w:eastAsia="da-DK"/>
              </w:rPr>
            </w:pPr>
          </w:p>
        </w:tc>
      </w:tr>
    </w:tbl>
    <w:p w14:paraId="2229E9A0" w14:textId="77777777" w:rsidR="00F1341A" w:rsidRDefault="00F1341A" w:rsidP="00F1341A">
      <w:pPr>
        <w:shd w:val="clear" w:color="auto" w:fill="FFFFFF"/>
        <w:spacing w:before="150" w:after="100" w:afterAutospacing="1" w:line="240" w:lineRule="auto"/>
        <w:rPr>
          <w:rFonts w:ascii="Verdana" w:eastAsia="Times New Roman" w:hAnsi="Verdana" w:cs="Times New Roman"/>
          <w:color w:val="434343"/>
          <w:sz w:val="17"/>
          <w:szCs w:val="17"/>
          <w:lang w:eastAsia="da-DK"/>
        </w:rPr>
      </w:pPr>
      <w:r w:rsidRPr="00F1341A">
        <w:rPr>
          <w:rFonts w:ascii="Verdana" w:eastAsia="Times New Roman" w:hAnsi="Verdana" w:cs="Times New Roman"/>
          <w:color w:val="434343"/>
          <w:sz w:val="17"/>
          <w:szCs w:val="17"/>
          <w:lang w:eastAsia="da-DK"/>
        </w:rPr>
        <w:lastRenderedPageBreak/>
        <w:t>Efteruddannelse er vigtigt for alle ledere. Derfor bør det være fastsat i din kontrakt, hvor mange dage pr. år, der er afsat til uddannelse og kursusvirksomhed, samt hvilke midler virksomheden årligt</w:t>
      </w:r>
      <w:r w:rsidR="00316A04">
        <w:rPr>
          <w:rFonts w:ascii="Verdana" w:eastAsia="Times New Roman" w:hAnsi="Verdana" w:cs="Times New Roman"/>
          <w:color w:val="434343"/>
          <w:sz w:val="17"/>
          <w:szCs w:val="17"/>
          <w:lang w:eastAsia="da-DK"/>
        </w:rPr>
        <w:t xml:space="preserve"> har afsat til uddannelse. </w:t>
      </w:r>
      <w:r w:rsidR="00316A04" w:rsidRPr="00F1341A">
        <w:rPr>
          <w:rFonts w:ascii="Verdana" w:eastAsia="Times New Roman" w:hAnsi="Verdana" w:cs="Times New Roman"/>
          <w:color w:val="434343"/>
          <w:sz w:val="17"/>
          <w:szCs w:val="17"/>
          <w:lang w:eastAsia="da-DK"/>
        </w:rPr>
        <w:t xml:space="preserve">Andre goder kan være </w:t>
      </w:r>
      <w:r w:rsidR="00316A04">
        <w:rPr>
          <w:rFonts w:ascii="Verdana" w:eastAsia="Times New Roman" w:hAnsi="Verdana" w:cs="Times New Roman"/>
          <w:color w:val="434343"/>
          <w:sz w:val="17"/>
          <w:szCs w:val="17"/>
          <w:lang w:eastAsia="da-DK"/>
        </w:rPr>
        <w:t xml:space="preserve">betalt </w:t>
      </w:r>
      <w:r w:rsidR="00316A04" w:rsidRPr="00F1341A">
        <w:rPr>
          <w:rFonts w:ascii="Verdana" w:eastAsia="Times New Roman" w:hAnsi="Verdana" w:cs="Times New Roman"/>
          <w:color w:val="434343"/>
          <w:sz w:val="17"/>
          <w:szCs w:val="17"/>
          <w:lang w:eastAsia="da-DK"/>
        </w:rPr>
        <w:t>medlemsk</w:t>
      </w:r>
      <w:r w:rsidR="00316A04">
        <w:rPr>
          <w:rFonts w:ascii="Verdana" w:eastAsia="Times New Roman" w:hAnsi="Verdana" w:cs="Times New Roman"/>
          <w:color w:val="434343"/>
          <w:sz w:val="17"/>
          <w:szCs w:val="17"/>
          <w:lang w:eastAsia="da-DK"/>
        </w:rPr>
        <w:t>ab af foreninger eller netværk</w:t>
      </w:r>
      <w:r w:rsidR="00474C4C">
        <w:rPr>
          <w:rFonts w:ascii="Verdana" w:eastAsia="Times New Roman" w:hAnsi="Verdana" w:cs="Times New Roman"/>
          <w:color w:val="434343"/>
          <w:sz w:val="17"/>
          <w:szCs w:val="17"/>
          <w:lang w:eastAsia="da-DK"/>
        </w:rPr>
        <w:t>.</w:t>
      </w:r>
    </w:p>
    <w:p w14:paraId="7D1FE038" w14:textId="64749822" w:rsidR="000A03D0" w:rsidRDefault="000A03D0" w:rsidP="00F1341A">
      <w:pPr>
        <w:shd w:val="clear" w:color="auto" w:fill="FFFFFF"/>
        <w:spacing w:before="150" w:after="100" w:afterAutospacing="1" w:line="240" w:lineRule="auto"/>
        <w:rPr>
          <w:rFonts w:ascii="Verdana" w:eastAsia="Times New Roman" w:hAnsi="Verdana" w:cs="Times New Roman"/>
          <w:color w:val="434343"/>
          <w:sz w:val="17"/>
          <w:szCs w:val="17"/>
          <w:lang w:eastAsia="da-DK"/>
        </w:rPr>
      </w:pPr>
      <w:r>
        <w:rPr>
          <w:rFonts w:ascii="Verdana" w:eastAsia="Times New Roman" w:hAnsi="Verdana" w:cs="Times New Roman"/>
          <w:color w:val="434343"/>
          <w:sz w:val="17"/>
          <w:szCs w:val="17"/>
          <w:lang w:eastAsia="da-DK"/>
        </w:rPr>
        <w:t xml:space="preserve">Du kan læse mere om uddannelse og netværk via dette link: </w:t>
      </w:r>
      <w:hyperlink r:id="rId18" w:history="1">
        <w:r w:rsidR="00660221" w:rsidRPr="00660221">
          <w:rPr>
            <w:rStyle w:val="Hyperlink"/>
            <w:rFonts w:ascii="Verdana" w:eastAsia="Times New Roman" w:hAnsi="Verdana" w:cs="Times New Roman"/>
            <w:sz w:val="17"/>
            <w:szCs w:val="17"/>
            <w:lang w:eastAsia="da-DK"/>
          </w:rPr>
          <w:t>Ledernes Kompetencecenter</w:t>
        </w:r>
      </w:hyperlink>
    </w:p>
    <w:tbl>
      <w:tblPr>
        <w:tblW w:w="6150" w:type="dxa"/>
        <w:tblCellSpacing w:w="15" w:type="dxa"/>
        <w:tblBorders>
          <w:top w:val="single" w:sz="6" w:space="0" w:color="CDD6DA"/>
          <w:left w:val="single" w:sz="6" w:space="0" w:color="CDD6DA"/>
          <w:bottom w:val="single" w:sz="6" w:space="0" w:color="CDD6DA"/>
          <w:right w:val="single" w:sz="6" w:space="0" w:color="CDD6DA"/>
        </w:tblBorders>
        <w:tblCellMar>
          <w:top w:w="15" w:type="dxa"/>
          <w:left w:w="15" w:type="dxa"/>
          <w:bottom w:w="15" w:type="dxa"/>
          <w:right w:w="15" w:type="dxa"/>
        </w:tblCellMar>
        <w:tblLook w:val="04A0" w:firstRow="1" w:lastRow="0" w:firstColumn="1" w:lastColumn="0" w:noHBand="0" w:noVBand="1"/>
      </w:tblPr>
      <w:tblGrid>
        <w:gridCol w:w="6150"/>
      </w:tblGrid>
      <w:tr w:rsidR="00474C4C" w:rsidRPr="00474C4C" w14:paraId="2229E9A3" w14:textId="77777777" w:rsidTr="00EC65A5">
        <w:trPr>
          <w:tblCellSpacing w:w="15" w:type="dxa"/>
        </w:trPr>
        <w:tc>
          <w:tcPr>
            <w:tcW w:w="0" w:type="auto"/>
            <w:shd w:val="clear" w:color="auto" w:fill="E6EAEC"/>
            <w:tcMar>
              <w:top w:w="150" w:type="dxa"/>
              <w:left w:w="150" w:type="dxa"/>
              <w:bottom w:w="45" w:type="dxa"/>
              <w:right w:w="150" w:type="dxa"/>
            </w:tcMar>
            <w:vAlign w:val="center"/>
            <w:hideMark/>
          </w:tcPr>
          <w:p w14:paraId="2229E9A1" w14:textId="77777777" w:rsidR="00474C4C" w:rsidRDefault="00474C4C" w:rsidP="00474C4C">
            <w:pPr>
              <w:autoSpaceDE w:val="0"/>
              <w:autoSpaceDN w:val="0"/>
              <w:adjustRightInd w:val="0"/>
              <w:outlineLvl w:val="0"/>
            </w:pPr>
            <w:r w:rsidRPr="007C31A0">
              <w:rPr>
                <w:rFonts w:cs="Calibri"/>
                <w:b/>
                <w:bCs/>
              </w:rPr>
              <w:t xml:space="preserve">§ </w:t>
            </w:r>
            <w:r>
              <w:rPr>
                <w:rFonts w:cs="Calibri"/>
                <w:b/>
                <w:bCs/>
              </w:rPr>
              <w:t>15</w:t>
            </w:r>
            <w:r w:rsidRPr="007C31A0">
              <w:rPr>
                <w:rFonts w:cs="Calibri"/>
                <w:b/>
                <w:bCs/>
              </w:rPr>
              <w:t xml:space="preserve"> </w:t>
            </w:r>
            <w:r w:rsidRPr="007C31A0">
              <w:rPr>
                <w:rFonts w:cs="Calibri"/>
                <w:b/>
                <w:bCs/>
              </w:rPr>
              <w:tab/>
            </w:r>
            <w:r>
              <w:rPr>
                <w:b/>
                <w:bCs/>
              </w:rPr>
              <w:t xml:space="preserve">Sygdom </w:t>
            </w:r>
          </w:p>
          <w:p w14:paraId="2229E9A2" w14:textId="77777777" w:rsidR="00474C4C" w:rsidRPr="00474C4C" w:rsidRDefault="00474C4C" w:rsidP="00474C4C">
            <w:pPr>
              <w:autoSpaceDE w:val="0"/>
              <w:autoSpaceDN w:val="0"/>
              <w:adjustRightInd w:val="0"/>
              <w:ind w:firstLine="1304"/>
            </w:pPr>
            <w:r>
              <w:t>Direktøren har ret til fuld løn under sygdom.</w:t>
            </w:r>
          </w:p>
        </w:tc>
      </w:tr>
    </w:tbl>
    <w:p w14:paraId="2229E9A4" w14:textId="5BA8F8E6" w:rsidR="00474C4C" w:rsidRPr="00F1341A" w:rsidRDefault="00474C4C" w:rsidP="00F1341A">
      <w:pPr>
        <w:shd w:val="clear" w:color="auto" w:fill="FFFFFF"/>
        <w:spacing w:before="150" w:after="100" w:afterAutospacing="1" w:line="240" w:lineRule="auto"/>
        <w:rPr>
          <w:rFonts w:ascii="Verdana" w:eastAsia="Times New Roman" w:hAnsi="Verdana" w:cs="Times New Roman"/>
          <w:color w:val="434343"/>
          <w:sz w:val="17"/>
          <w:szCs w:val="17"/>
          <w:lang w:eastAsia="da-DK"/>
        </w:rPr>
      </w:pPr>
      <w:r w:rsidRPr="00474C4C">
        <w:rPr>
          <w:rFonts w:ascii="Verdana" w:eastAsia="Times New Roman" w:hAnsi="Verdana" w:cs="Times New Roman"/>
          <w:color w:val="434343"/>
          <w:sz w:val="17"/>
          <w:szCs w:val="17"/>
          <w:lang w:eastAsia="da-DK"/>
        </w:rPr>
        <w:t>Som direktør skal du være opmærksom på, at også for så vidt angår ret til betaling</w:t>
      </w:r>
      <w:r>
        <w:rPr>
          <w:rFonts w:ascii="Verdana" w:eastAsia="Times New Roman" w:hAnsi="Verdana" w:cs="Times New Roman"/>
          <w:color w:val="434343"/>
          <w:sz w:val="17"/>
          <w:szCs w:val="17"/>
          <w:lang w:eastAsia="da-DK"/>
        </w:rPr>
        <w:t xml:space="preserve"> af løn</w:t>
      </w:r>
      <w:r w:rsidRPr="00474C4C">
        <w:rPr>
          <w:rFonts w:ascii="Verdana" w:eastAsia="Times New Roman" w:hAnsi="Verdana" w:cs="Times New Roman"/>
          <w:color w:val="434343"/>
          <w:sz w:val="17"/>
          <w:szCs w:val="17"/>
          <w:lang w:eastAsia="da-DK"/>
        </w:rPr>
        <w:t xml:space="preserve"> under egen </w:t>
      </w:r>
      <w:r w:rsidR="00C22566">
        <w:rPr>
          <w:rFonts w:ascii="Verdana" w:eastAsia="Times New Roman" w:hAnsi="Verdana" w:cs="Times New Roman"/>
          <w:color w:val="434343"/>
          <w:sz w:val="17"/>
          <w:szCs w:val="17"/>
          <w:lang w:eastAsia="da-DK"/>
        </w:rPr>
        <w:t xml:space="preserve">sygdom </w:t>
      </w:r>
      <w:r w:rsidRPr="00474C4C">
        <w:rPr>
          <w:rFonts w:ascii="Verdana" w:eastAsia="Times New Roman" w:hAnsi="Verdana" w:cs="Times New Roman"/>
          <w:color w:val="434343"/>
          <w:sz w:val="17"/>
          <w:szCs w:val="17"/>
          <w:lang w:eastAsia="da-DK"/>
        </w:rPr>
        <w:t xml:space="preserve">er det noget, der </w:t>
      </w:r>
      <w:r>
        <w:rPr>
          <w:rFonts w:ascii="Verdana" w:eastAsia="Times New Roman" w:hAnsi="Verdana" w:cs="Times New Roman"/>
          <w:color w:val="434343"/>
          <w:sz w:val="17"/>
          <w:szCs w:val="17"/>
          <w:lang w:eastAsia="da-DK"/>
        </w:rPr>
        <w:t>som udgangspunkt bør</w:t>
      </w:r>
      <w:r w:rsidRPr="00474C4C">
        <w:rPr>
          <w:rFonts w:ascii="Verdana" w:eastAsia="Times New Roman" w:hAnsi="Verdana" w:cs="Times New Roman"/>
          <w:color w:val="434343"/>
          <w:sz w:val="17"/>
          <w:szCs w:val="17"/>
          <w:lang w:eastAsia="da-DK"/>
        </w:rPr>
        <w:t xml:space="preserve"> fremgå af din kontrakt.</w:t>
      </w:r>
    </w:p>
    <w:tbl>
      <w:tblPr>
        <w:tblW w:w="6150" w:type="dxa"/>
        <w:tblCellSpacing w:w="15" w:type="dxa"/>
        <w:tblBorders>
          <w:top w:val="single" w:sz="6" w:space="0" w:color="CDD6DA"/>
          <w:left w:val="single" w:sz="6" w:space="0" w:color="CDD6DA"/>
          <w:bottom w:val="single" w:sz="6" w:space="0" w:color="CDD6DA"/>
          <w:right w:val="single" w:sz="6" w:space="0" w:color="CDD6DA"/>
        </w:tblBorders>
        <w:tblCellMar>
          <w:top w:w="15" w:type="dxa"/>
          <w:left w:w="15" w:type="dxa"/>
          <w:bottom w:w="15" w:type="dxa"/>
          <w:right w:w="15" w:type="dxa"/>
        </w:tblCellMar>
        <w:tblLook w:val="04A0" w:firstRow="1" w:lastRow="0" w:firstColumn="1" w:lastColumn="0" w:noHBand="0" w:noVBand="1"/>
      </w:tblPr>
      <w:tblGrid>
        <w:gridCol w:w="6150"/>
      </w:tblGrid>
      <w:tr w:rsidR="00F1341A" w:rsidRPr="00F1341A" w14:paraId="2229E9B3" w14:textId="77777777" w:rsidTr="00F1341A">
        <w:trPr>
          <w:tblCellSpacing w:w="15" w:type="dxa"/>
        </w:trPr>
        <w:tc>
          <w:tcPr>
            <w:tcW w:w="0" w:type="auto"/>
            <w:shd w:val="clear" w:color="auto" w:fill="E6EAEC"/>
            <w:tcMar>
              <w:top w:w="150" w:type="dxa"/>
              <w:left w:w="150" w:type="dxa"/>
              <w:bottom w:w="45" w:type="dxa"/>
              <w:right w:w="150" w:type="dxa"/>
            </w:tcMar>
            <w:vAlign w:val="center"/>
            <w:hideMark/>
          </w:tcPr>
          <w:p w14:paraId="2229E9A5" w14:textId="77777777" w:rsidR="00474C4C" w:rsidRPr="001012AA" w:rsidRDefault="00474C4C" w:rsidP="00474C4C">
            <w:pPr>
              <w:autoSpaceDE w:val="0"/>
              <w:autoSpaceDN w:val="0"/>
              <w:adjustRightInd w:val="0"/>
              <w:outlineLvl w:val="0"/>
              <w:rPr>
                <w:b/>
              </w:rPr>
            </w:pPr>
            <w:r w:rsidRPr="001012AA">
              <w:rPr>
                <w:b/>
                <w:bCs/>
              </w:rPr>
              <w:t>§ 16</w:t>
            </w:r>
            <w:r w:rsidRPr="001012AA">
              <w:rPr>
                <w:b/>
                <w:bCs/>
              </w:rPr>
              <w:tab/>
              <w:t>Orlov og løn under barsel og adoption</w:t>
            </w:r>
            <w:r w:rsidRPr="001012AA">
              <w:rPr>
                <w:b/>
              </w:rPr>
              <w:t xml:space="preserve"> </w:t>
            </w:r>
          </w:p>
          <w:p w14:paraId="2229E9A6" w14:textId="77777777" w:rsidR="00474C4C" w:rsidRPr="00354420" w:rsidRDefault="00474C4C" w:rsidP="00474C4C">
            <w:pPr>
              <w:autoSpaceDE w:val="0"/>
              <w:autoSpaceDN w:val="0"/>
              <w:adjustRightInd w:val="0"/>
              <w:ind w:left="1304"/>
              <w:outlineLvl w:val="0"/>
              <w:rPr>
                <w:rFonts w:cs="Calibri"/>
              </w:rPr>
            </w:pPr>
            <w:r w:rsidRPr="00354420">
              <w:rPr>
                <w:rFonts w:cs="Calibri"/>
              </w:rPr>
              <w:t>Direktøren har ret til orlov i forbindelse med graviditet, fødsel og adoption i henhold til den til enhver tid gældende barselslov, der i øvrigt finder anvendelse, hvor ikke andet er aftalt.</w:t>
            </w:r>
          </w:p>
          <w:p w14:paraId="2229E9A7" w14:textId="2EF5B831" w:rsidR="00474C4C" w:rsidRPr="002C6DEE" w:rsidRDefault="00474C4C" w:rsidP="00474C4C">
            <w:pPr>
              <w:ind w:left="1304"/>
              <w:rPr>
                <w:i/>
              </w:rPr>
            </w:pPr>
            <w:r w:rsidRPr="002C6DEE">
              <w:rPr>
                <w:i/>
              </w:rPr>
              <w:t>[indsættes ved Direktør</w:t>
            </w:r>
            <w:r w:rsidR="000B2150">
              <w:rPr>
                <w:i/>
              </w:rPr>
              <w:t xml:space="preserve"> </w:t>
            </w:r>
            <w:r w:rsidR="0085321A">
              <w:rPr>
                <w:i/>
              </w:rPr>
              <w:t>–</w:t>
            </w:r>
            <w:r w:rsidR="000B2150">
              <w:rPr>
                <w:i/>
              </w:rPr>
              <w:t xml:space="preserve"> </w:t>
            </w:r>
            <w:r w:rsidR="0085321A">
              <w:rPr>
                <w:i/>
              </w:rPr>
              <w:t>mor</w:t>
            </w:r>
            <w:r w:rsidRPr="002C6DEE">
              <w:rPr>
                <w:i/>
              </w:rPr>
              <w:t>]</w:t>
            </w:r>
          </w:p>
          <w:p w14:paraId="2229E9A8" w14:textId="77777777" w:rsidR="00474C4C" w:rsidRPr="00354420" w:rsidRDefault="00474C4C" w:rsidP="00474C4C">
            <w:pPr>
              <w:ind w:left="1304"/>
            </w:pPr>
            <w:r w:rsidRPr="00354420">
              <w:t>Selskabet betaler fuld løn til Direktøren i følgende perioder:</w:t>
            </w:r>
          </w:p>
          <w:p w14:paraId="2229E9A9" w14:textId="77777777" w:rsidR="00474C4C" w:rsidRPr="00354420" w:rsidRDefault="00474C4C" w:rsidP="00F451FE">
            <w:pPr>
              <w:pStyle w:val="Listeafsnit"/>
              <w:numPr>
                <w:ilvl w:val="2"/>
                <w:numId w:val="7"/>
              </w:numPr>
            </w:pPr>
            <w:r w:rsidRPr="00354420">
              <w:t>Graviditetsorlov i 4 uger før forventet fødsel</w:t>
            </w:r>
          </w:p>
          <w:p w14:paraId="2229E9AA" w14:textId="77777777" w:rsidR="00474C4C" w:rsidRPr="00354420" w:rsidRDefault="00474C4C" w:rsidP="00F451FE">
            <w:pPr>
              <w:pStyle w:val="Listeafsnit"/>
              <w:numPr>
                <w:ilvl w:val="2"/>
                <w:numId w:val="7"/>
              </w:numPr>
            </w:pPr>
            <w:r w:rsidRPr="00354420">
              <w:t>Barselsorlov i 1</w:t>
            </w:r>
            <w:r w:rsidR="001012AA">
              <w:t>4</w:t>
            </w:r>
            <w:r w:rsidRPr="00354420">
              <w:t xml:space="preserve"> uger efter fødslen</w:t>
            </w:r>
          </w:p>
          <w:p w14:paraId="2229E9AB" w14:textId="77777777" w:rsidR="00474C4C" w:rsidRPr="00354420" w:rsidRDefault="00474C4C" w:rsidP="00F451FE">
            <w:pPr>
              <w:pStyle w:val="Listeafsnit"/>
              <w:numPr>
                <w:ilvl w:val="2"/>
                <w:numId w:val="7"/>
              </w:numPr>
            </w:pPr>
            <w:r w:rsidRPr="00354420">
              <w:t xml:space="preserve">Forældreorlov i </w:t>
            </w:r>
            <w:r w:rsidR="001012AA">
              <w:t>10</w:t>
            </w:r>
            <w:r w:rsidRPr="00354420">
              <w:t xml:space="preserve"> uge</w:t>
            </w:r>
            <w:r w:rsidR="00C22566">
              <w:t>r</w:t>
            </w:r>
            <w:r w:rsidRPr="00354420">
              <w:t xml:space="preserve">. De </w:t>
            </w:r>
            <w:r w:rsidR="001012AA">
              <w:t>10</w:t>
            </w:r>
            <w:r w:rsidRPr="00354420">
              <w:t xml:space="preserve"> uger kan frit placeres inden for perioden 1</w:t>
            </w:r>
            <w:r w:rsidR="001012AA">
              <w:t>5</w:t>
            </w:r>
            <w:r w:rsidRPr="00354420">
              <w:t xml:space="preserve"> til 46 uger efter fødsel </w:t>
            </w:r>
          </w:p>
          <w:p w14:paraId="2229E9AC" w14:textId="2F0B8889" w:rsidR="00474C4C" w:rsidRPr="002C6DEE" w:rsidRDefault="00474C4C" w:rsidP="00474C4C">
            <w:pPr>
              <w:ind w:left="1304"/>
              <w:rPr>
                <w:i/>
              </w:rPr>
            </w:pPr>
            <w:r w:rsidRPr="002C6DEE">
              <w:rPr>
                <w:i/>
              </w:rPr>
              <w:t xml:space="preserve"> [indsættes ved Direktør</w:t>
            </w:r>
            <w:r w:rsidR="0085321A">
              <w:rPr>
                <w:i/>
              </w:rPr>
              <w:t xml:space="preserve"> </w:t>
            </w:r>
            <w:r w:rsidR="004B6E2C">
              <w:rPr>
                <w:i/>
              </w:rPr>
              <w:t>–</w:t>
            </w:r>
            <w:r w:rsidR="0085321A">
              <w:rPr>
                <w:i/>
              </w:rPr>
              <w:t xml:space="preserve"> </w:t>
            </w:r>
            <w:r w:rsidR="004B6E2C">
              <w:rPr>
                <w:i/>
              </w:rPr>
              <w:t>Far/medmor</w:t>
            </w:r>
            <w:r w:rsidRPr="002C6DEE">
              <w:rPr>
                <w:i/>
              </w:rPr>
              <w:t>]</w:t>
            </w:r>
          </w:p>
          <w:p w14:paraId="2229E9AD" w14:textId="77777777" w:rsidR="00474C4C" w:rsidRPr="00354420" w:rsidRDefault="00474C4C" w:rsidP="00474C4C">
            <w:pPr>
              <w:ind w:left="1304"/>
            </w:pPr>
            <w:r w:rsidRPr="00354420">
              <w:lastRenderedPageBreak/>
              <w:t>Selskabet betaler fuld løn til Direktøren i følgende perioder</w:t>
            </w:r>
          </w:p>
          <w:p w14:paraId="2229E9AE" w14:textId="77777777" w:rsidR="00474C4C" w:rsidRPr="00354420" w:rsidRDefault="00474C4C" w:rsidP="00F451FE">
            <w:pPr>
              <w:pStyle w:val="Listeafsnit"/>
              <w:numPr>
                <w:ilvl w:val="2"/>
                <w:numId w:val="8"/>
              </w:numPr>
              <w:rPr>
                <w:lang w:eastAsia="da-DK"/>
              </w:rPr>
            </w:pPr>
            <w:r w:rsidRPr="00354420">
              <w:rPr>
                <w:lang w:eastAsia="da-DK"/>
              </w:rPr>
              <w:t>Fædreorlov</w:t>
            </w:r>
            <w:r w:rsidRPr="00354420">
              <w:t xml:space="preserve"> i 2 uger. De 2 uger kan frit placeres inden for de første 14 uger efter fødslen.</w:t>
            </w:r>
          </w:p>
          <w:p w14:paraId="2229E9AF" w14:textId="77777777" w:rsidR="00474C4C" w:rsidRPr="00354420" w:rsidRDefault="00474C4C" w:rsidP="00F451FE">
            <w:pPr>
              <w:pStyle w:val="Listeafsnit"/>
              <w:numPr>
                <w:ilvl w:val="2"/>
                <w:numId w:val="8"/>
              </w:numPr>
            </w:pPr>
            <w:r w:rsidRPr="00354420">
              <w:t>Forældreorlov i 1</w:t>
            </w:r>
            <w:r w:rsidR="001012AA">
              <w:t>0 uger. De 10</w:t>
            </w:r>
            <w:r w:rsidRPr="00354420">
              <w:t xml:space="preserve"> uger kan frit placeres inden for de 46 uger, der følger umiddelbart efter fødslen.  </w:t>
            </w:r>
          </w:p>
          <w:p w14:paraId="2229E9B0" w14:textId="77777777" w:rsidR="00474C4C" w:rsidRPr="00354420" w:rsidRDefault="00474C4C" w:rsidP="00474C4C">
            <w:pPr>
              <w:ind w:left="1304"/>
            </w:pPr>
            <w:r w:rsidRPr="00354420">
              <w:t xml:space="preserve">Direktøren har ret til fuld pension i perioder med orlov uden fuld løn. </w:t>
            </w:r>
          </w:p>
          <w:p w14:paraId="2229E9B1" w14:textId="77777777" w:rsidR="00474C4C" w:rsidRPr="00354420" w:rsidRDefault="00474C4C" w:rsidP="00474C4C">
            <w:pPr>
              <w:ind w:left="1304"/>
            </w:pPr>
            <w:r w:rsidRPr="00354420">
              <w:t xml:space="preserve">Ovennævnte finder tilsvarende anvendelse i tilfælde af adoption. </w:t>
            </w:r>
          </w:p>
          <w:p w14:paraId="2229E9B2" w14:textId="77777777" w:rsidR="00F1341A" w:rsidRPr="00354420" w:rsidRDefault="00F1341A" w:rsidP="00F1341A">
            <w:pPr>
              <w:spacing w:before="150" w:after="100" w:afterAutospacing="1" w:line="240" w:lineRule="auto"/>
              <w:rPr>
                <w:rFonts w:ascii="Times New Roman" w:eastAsia="Times New Roman" w:hAnsi="Times New Roman" w:cs="Times New Roman"/>
                <w:sz w:val="24"/>
                <w:szCs w:val="24"/>
                <w:lang w:eastAsia="da-DK"/>
              </w:rPr>
            </w:pPr>
          </w:p>
        </w:tc>
      </w:tr>
    </w:tbl>
    <w:p w14:paraId="2229E9B4" w14:textId="2B868083" w:rsidR="00F1341A" w:rsidRPr="00F1341A" w:rsidRDefault="004F7BC8" w:rsidP="00F1341A">
      <w:pPr>
        <w:shd w:val="clear" w:color="auto" w:fill="FFFFFF"/>
        <w:spacing w:before="150" w:after="100" w:afterAutospacing="1" w:line="240" w:lineRule="auto"/>
        <w:rPr>
          <w:rFonts w:ascii="Verdana" w:eastAsia="Times New Roman" w:hAnsi="Verdana" w:cs="Times New Roman"/>
          <w:color w:val="434343"/>
          <w:sz w:val="17"/>
          <w:szCs w:val="17"/>
          <w:lang w:eastAsia="da-DK"/>
        </w:rPr>
      </w:pPr>
      <w:r>
        <w:rPr>
          <w:rFonts w:ascii="Verdana" w:eastAsia="Times New Roman" w:hAnsi="Verdana" w:cs="Times New Roman"/>
          <w:color w:val="434343"/>
          <w:sz w:val="17"/>
          <w:szCs w:val="17"/>
          <w:lang w:eastAsia="da-DK"/>
        </w:rPr>
        <w:lastRenderedPageBreak/>
        <w:t xml:space="preserve">Direktøren </w:t>
      </w:r>
      <w:r w:rsidR="00F1341A" w:rsidRPr="00F1341A">
        <w:rPr>
          <w:rFonts w:ascii="Verdana" w:eastAsia="Times New Roman" w:hAnsi="Verdana" w:cs="Times New Roman"/>
          <w:color w:val="434343"/>
          <w:sz w:val="17"/>
          <w:szCs w:val="17"/>
          <w:lang w:eastAsia="da-DK"/>
        </w:rPr>
        <w:t xml:space="preserve">er omfattet er barselsloven, </w:t>
      </w:r>
      <w:r>
        <w:rPr>
          <w:rFonts w:ascii="Verdana" w:eastAsia="Times New Roman" w:hAnsi="Verdana" w:cs="Times New Roman"/>
          <w:color w:val="434343"/>
          <w:sz w:val="17"/>
          <w:szCs w:val="17"/>
          <w:lang w:eastAsia="da-DK"/>
        </w:rPr>
        <w:t xml:space="preserve">og det er </w:t>
      </w:r>
      <w:r w:rsidR="00F1341A" w:rsidRPr="00F1341A">
        <w:rPr>
          <w:rFonts w:ascii="Verdana" w:eastAsia="Times New Roman" w:hAnsi="Verdana" w:cs="Times New Roman"/>
          <w:color w:val="434343"/>
          <w:sz w:val="17"/>
          <w:szCs w:val="17"/>
          <w:lang w:eastAsia="da-DK"/>
        </w:rPr>
        <w:t xml:space="preserve">vigtigt at få aftalt </w:t>
      </w:r>
      <w:r w:rsidR="008932E1">
        <w:rPr>
          <w:rFonts w:ascii="Verdana" w:eastAsia="Times New Roman" w:hAnsi="Verdana" w:cs="Times New Roman"/>
          <w:color w:val="434343"/>
          <w:sz w:val="17"/>
          <w:szCs w:val="17"/>
          <w:lang w:eastAsia="da-DK"/>
        </w:rPr>
        <w:t>løn</w:t>
      </w:r>
      <w:r w:rsidR="00F1341A" w:rsidRPr="00F1341A">
        <w:rPr>
          <w:rFonts w:ascii="Verdana" w:eastAsia="Times New Roman" w:hAnsi="Verdana" w:cs="Times New Roman"/>
          <w:color w:val="434343"/>
          <w:sz w:val="17"/>
          <w:szCs w:val="17"/>
          <w:lang w:eastAsia="da-DK"/>
        </w:rPr>
        <w:t>vilkår, hvis det er relevant for den enkelte direktør.</w:t>
      </w:r>
      <w:r w:rsidR="00126C3A">
        <w:rPr>
          <w:rFonts w:ascii="Verdana" w:eastAsia="Times New Roman" w:hAnsi="Verdana" w:cs="Times New Roman"/>
          <w:color w:val="434343"/>
          <w:sz w:val="17"/>
          <w:szCs w:val="17"/>
          <w:lang w:eastAsia="da-DK"/>
        </w:rPr>
        <w:t xml:space="preserve"> </w:t>
      </w:r>
      <w:r w:rsidR="005A4012">
        <w:rPr>
          <w:rFonts w:ascii="Verdana" w:eastAsia="Times New Roman" w:hAnsi="Verdana" w:cs="Times New Roman"/>
          <w:color w:val="434343"/>
          <w:sz w:val="17"/>
          <w:szCs w:val="17"/>
          <w:lang w:eastAsia="da-DK"/>
        </w:rPr>
        <w:t xml:space="preserve">Læs mere </w:t>
      </w:r>
      <w:r w:rsidR="00686800">
        <w:rPr>
          <w:rFonts w:ascii="Verdana" w:eastAsia="Times New Roman" w:hAnsi="Verdana" w:cs="Times New Roman"/>
          <w:color w:val="434343"/>
          <w:sz w:val="17"/>
          <w:szCs w:val="17"/>
          <w:lang w:eastAsia="da-DK"/>
        </w:rPr>
        <w:t xml:space="preserve">om </w:t>
      </w:r>
      <w:hyperlink r:id="rId19" w:history="1">
        <w:r w:rsidR="00686800" w:rsidRPr="00686800">
          <w:rPr>
            <w:rStyle w:val="Hyperlink"/>
            <w:rFonts w:ascii="Verdana" w:eastAsia="Times New Roman" w:hAnsi="Verdana" w:cs="Times New Roman"/>
            <w:sz w:val="17"/>
            <w:szCs w:val="17"/>
            <w:lang w:eastAsia="da-DK"/>
          </w:rPr>
          <w:t>barsel</w:t>
        </w:r>
      </w:hyperlink>
    </w:p>
    <w:tbl>
      <w:tblPr>
        <w:tblW w:w="6150" w:type="dxa"/>
        <w:tblCellSpacing w:w="15" w:type="dxa"/>
        <w:tblBorders>
          <w:top w:val="single" w:sz="6" w:space="0" w:color="CDD6DA"/>
          <w:left w:val="single" w:sz="6" w:space="0" w:color="CDD6DA"/>
          <w:bottom w:val="single" w:sz="6" w:space="0" w:color="CDD6DA"/>
          <w:right w:val="single" w:sz="6" w:space="0" w:color="CDD6DA"/>
        </w:tblBorders>
        <w:tblCellMar>
          <w:top w:w="15" w:type="dxa"/>
          <w:left w:w="15" w:type="dxa"/>
          <w:bottom w:w="15" w:type="dxa"/>
          <w:right w:w="15" w:type="dxa"/>
        </w:tblCellMar>
        <w:tblLook w:val="04A0" w:firstRow="1" w:lastRow="0" w:firstColumn="1" w:lastColumn="0" w:noHBand="0" w:noVBand="1"/>
      </w:tblPr>
      <w:tblGrid>
        <w:gridCol w:w="6150"/>
      </w:tblGrid>
      <w:tr w:rsidR="00F1341A" w:rsidRPr="00F1341A" w14:paraId="2229E9BE" w14:textId="77777777" w:rsidTr="00F1341A">
        <w:trPr>
          <w:tblCellSpacing w:w="15" w:type="dxa"/>
        </w:trPr>
        <w:tc>
          <w:tcPr>
            <w:tcW w:w="0" w:type="auto"/>
            <w:shd w:val="clear" w:color="auto" w:fill="E6EAEC"/>
            <w:tcMar>
              <w:top w:w="150" w:type="dxa"/>
              <w:left w:w="150" w:type="dxa"/>
              <w:bottom w:w="45" w:type="dxa"/>
              <w:right w:w="150" w:type="dxa"/>
            </w:tcMar>
            <w:vAlign w:val="center"/>
            <w:hideMark/>
          </w:tcPr>
          <w:p w14:paraId="2229E9B5" w14:textId="77777777" w:rsidR="00F451FE" w:rsidRPr="0042745A" w:rsidRDefault="00F451FE" w:rsidP="00F451FE">
            <w:pPr>
              <w:autoSpaceDE w:val="0"/>
              <w:autoSpaceDN w:val="0"/>
              <w:adjustRightInd w:val="0"/>
              <w:outlineLvl w:val="0"/>
            </w:pPr>
            <w:r w:rsidRPr="0042745A">
              <w:rPr>
                <w:b/>
                <w:bCs/>
              </w:rPr>
              <w:t xml:space="preserve">§ 17 </w:t>
            </w:r>
            <w:r w:rsidRPr="0042745A">
              <w:rPr>
                <w:b/>
                <w:bCs/>
              </w:rPr>
              <w:tab/>
              <w:t>Opfindelser, Immaterielle rettigheder mv.</w:t>
            </w:r>
          </w:p>
          <w:p w14:paraId="2229E9B6" w14:textId="71806382" w:rsidR="00F66F28" w:rsidRPr="0042745A" w:rsidRDefault="00F66F28" w:rsidP="00F66F28">
            <w:pPr>
              <w:spacing w:after="0"/>
              <w:ind w:left="1304"/>
              <w:rPr>
                <w:rFonts w:ascii="Calibri" w:hAnsi="Calibri"/>
              </w:rPr>
            </w:pPr>
            <w:r w:rsidRPr="0042745A">
              <w:rPr>
                <w:rFonts w:ascii="Calibri" w:hAnsi="Calibri"/>
              </w:rPr>
              <w:t>I den udstrækning Direktøren som led i sin ansættelse udvikler eller medvirker til at udvikle opfindelser og brugsmodeller, der kan patenteres eller registreres i Danmark, og som falder inden</w:t>
            </w:r>
            <w:r w:rsidR="005A20F2">
              <w:rPr>
                <w:rFonts w:ascii="Calibri" w:hAnsi="Calibri"/>
              </w:rPr>
              <w:t xml:space="preserve"> </w:t>
            </w:r>
            <w:r w:rsidRPr="0042745A">
              <w:rPr>
                <w:rFonts w:ascii="Calibri" w:hAnsi="Calibri"/>
              </w:rPr>
              <w:t xml:space="preserve">for </w:t>
            </w:r>
            <w:r w:rsidR="00F907FD">
              <w:rPr>
                <w:rFonts w:ascii="Calibri" w:hAnsi="Calibri"/>
              </w:rPr>
              <w:t>Selskabets</w:t>
            </w:r>
            <w:r w:rsidRPr="0042745A">
              <w:rPr>
                <w:rFonts w:ascii="Calibri" w:hAnsi="Calibri"/>
              </w:rPr>
              <w:t xml:space="preserve"> arbejdsområde eller en af </w:t>
            </w:r>
            <w:r w:rsidR="00F907FD">
              <w:rPr>
                <w:rFonts w:ascii="Calibri" w:hAnsi="Calibri"/>
              </w:rPr>
              <w:t>Selskabet</w:t>
            </w:r>
            <w:r w:rsidRPr="0042745A">
              <w:rPr>
                <w:rFonts w:ascii="Calibri" w:hAnsi="Calibri"/>
              </w:rPr>
              <w:t xml:space="preserve"> stillet nærmere angiven opgave, finder </w:t>
            </w:r>
            <w:r w:rsidR="00F907FD">
              <w:rPr>
                <w:rFonts w:ascii="Calibri" w:hAnsi="Calibri"/>
              </w:rPr>
              <w:t>l</w:t>
            </w:r>
            <w:r w:rsidRPr="0042745A">
              <w:rPr>
                <w:rFonts w:ascii="Calibri" w:hAnsi="Calibri"/>
              </w:rPr>
              <w:t>ov om arbejdstageres opfindelser anvendelse, medmindre andet fremgår af nærværende kontrakt.</w:t>
            </w:r>
          </w:p>
          <w:p w14:paraId="2229E9B7" w14:textId="77777777" w:rsidR="00F66F28" w:rsidRPr="0042745A" w:rsidRDefault="00F66F28" w:rsidP="00F66F28">
            <w:pPr>
              <w:spacing w:after="0"/>
              <w:ind w:left="1304"/>
              <w:rPr>
                <w:rFonts w:ascii="Calibri" w:hAnsi="Calibri"/>
              </w:rPr>
            </w:pPr>
          </w:p>
          <w:p w14:paraId="2229E9B8" w14:textId="774F8308" w:rsidR="0042745A" w:rsidRPr="0042745A" w:rsidRDefault="0042745A" w:rsidP="0042745A">
            <w:pPr>
              <w:spacing w:after="0"/>
              <w:ind w:left="1304"/>
            </w:pPr>
            <w:r w:rsidRPr="0042745A">
              <w:t>Lov om arbejdstageres opfindelser § 7, stk. 1 er fraveget således</w:t>
            </w:r>
            <w:r w:rsidR="008D5F04">
              <w:t>,</w:t>
            </w:r>
            <w:r w:rsidRPr="0042745A">
              <w:t xml:space="preserve"> at arbejdsgiver er forpligtet til at underrette Direktøren skriftligt om, hvorvidt man ønsker at erhverve retten til en opfindelse inden 1 måned efter at have modtaget den i lovens § 6 nævnte meddelelse. Dette gælder dog ikke, hvis arbejdsgiver har erklæret skriftligt at være uden interesse i opfindelsen.</w:t>
            </w:r>
          </w:p>
          <w:p w14:paraId="2229E9B9" w14:textId="77777777" w:rsidR="0042745A" w:rsidRPr="0042745A" w:rsidRDefault="0042745A" w:rsidP="0042745A">
            <w:pPr>
              <w:spacing w:after="0"/>
              <w:ind w:left="1304"/>
            </w:pPr>
          </w:p>
          <w:p w14:paraId="2229E9BA" w14:textId="77777777" w:rsidR="0042745A" w:rsidRPr="0042745A" w:rsidRDefault="0042745A" w:rsidP="0042745A">
            <w:pPr>
              <w:spacing w:after="0"/>
              <w:ind w:left="1304"/>
            </w:pPr>
            <w:r w:rsidRPr="0042745A">
              <w:t xml:space="preserve">Direktøren har ret til en rimelig godtgørelse for opfindelser, frembringelser, produktionsmetoder, knowhow, design, mønstre, patenter, varemærker eller andre mærker, ophavsrettigheder </w:t>
            </w:r>
            <w:r w:rsidRPr="0042745A">
              <w:lastRenderedPageBreak/>
              <w:t>og andre immaterielle rettigheder eller aktiver, som Direktøren måtte opdage, frembringe, udvikle eller medvirke til at udvikle, og som arbejdsgiver ønsker overdraget.</w:t>
            </w:r>
          </w:p>
          <w:p w14:paraId="2229E9BB" w14:textId="77777777" w:rsidR="0042745A" w:rsidRPr="0042745A" w:rsidRDefault="0042745A" w:rsidP="0042745A">
            <w:pPr>
              <w:spacing w:after="0"/>
              <w:ind w:left="1304"/>
            </w:pPr>
          </w:p>
          <w:p w14:paraId="2229E9BC" w14:textId="1C8FFD94" w:rsidR="0042745A" w:rsidRPr="0042745A" w:rsidRDefault="0042745A" w:rsidP="0042745A">
            <w:pPr>
              <w:spacing w:after="0"/>
              <w:ind w:left="1304"/>
            </w:pPr>
            <w:r w:rsidRPr="0042745A">
              <w:t>Godtgørelsen skal fastsættes under hensyntagen til bl.a. opfindelsens værdi, dens betydning for virksomheden, Direktørens ansættelsesvilkår og til den betydning</w:t>
            </w:r>
            <w:r w:rsidR="0015092A">
              <w:t>,</w:t>
            </w:r>
            <w:r w:rsidRPr="0042745A">
              <w:t xml:space="preserve"> Direktørens tjeneste har haft for opfindelsen. Godtgørelsen skal som et minimum udgøre </w:t>
            </w:r>
            <w:r w:rsidR="00FD6256" w:rsidRPr="00603A9F">
              <w:rPr>
                <w:i/>
              </w:rPr>
              <w:t>[indsæt</w:t>
            </w:r>
            <w:r w:rsidR="00603A9F">
              <w:rPr>
                <w:i/>
              </w:rPr>
              <w:t xml:space="preserve"> procentsats, </w:t>
            </w:r>
            <w:proofErr w:type="gramStart"/>
            <w:r w:rsidRPr="00603A9F">
              <w:rPr>
                <w:i/>
              </w:rPr>
              <w:t>eksempelvis</w:t>
            </w:r>
            <w:proofErr w:type="gramEnd"/>
            <w:r w:rsidRPr="00603A9F">
              <w:rPr>
                <w:i/>
              </w:rPr>
              <w:t xml:space="preserve"> 10 eller 25]</w:t>
            </w:r>
            <w:r w:rsidR="00603A9F">
              <w:rPr>
                <w:i/>
              </w:rPr>
              <w:t xml:space="preserve"> </w:t>
            </w:r>
            <w:r w:rsidRPr="00603A9F">
              <w:t>%</w:t>
            </w:r>
            <w:r w:rsidRPr="0042745A">
              <w:t xml:space="preserve"> af udnyttelsesrettens værdi efter fradrag af direkte omkostninger til salg, markedsføring, aftaleindgåelse og implementering. Godtgørelsen udbetales som en </w:t>
            </w:r>
            <w:r w:rsidR="00233565">
              <w:t>é</w:t>
            </w:r>
            <w:r w:rsidRPr="0042745A">
              <w:t xml:space="preserve">ngangsbetaling til Direktøren.   </w:t>
            </w:r>
          </w:p>
          <w:p w14:paraId="2229E9BD" w14:textId="77777777" w:rsidR="00F1341A" w:rsidRPr="0042745A" w:rsidRDefault="00F1341A" w:rsidP="00F1341A">
            <w:pPr>
              <w:spacing w:before="150" w:after="100" w:afterAutospacing="1" w:line="240" w:lineRule="auto"/>
              <w:rPr>
                <w:rFonts w:ascii="Times New Roman" w:eastAsia="Times New Roman" w:hAnsi="Times New Roman" w:cs="Times New Roman"/>
                <w:sz w:val="24"/>
                <w:szCs w:val="24"/>
                <w:lang w:eastAsia="da-DK"/>
              </w:rPr>
            </w:pPr>
          </w:p>
        </w:tc>
      </w:tr>
    </w:tbl>
    <w:p w14:paraId="2229E9BF" w14:textId="77777777" w:rsidR="009B3101" w:rsidRPr="00F56ED2" w:rsidRDefault="009B3101" w:rsidP="00EC65A5">
      <w:pPr>
        <w:spacing w:after="0"/>
        <w:rPr>
          <w:rFonts w:ascii="Verdana" w:eastAsia="Times New Roman" w:hAnsi="Verdana" w:cs="Times New Roman"/>
          <w:color w:val="434343"/>
          <w:sz w:val="17"/>
          <w:szCs w:val="17"/>
          <w:lang w:eastAsia="da-DK"/>
        </w:rPr>
      </w:pPr>
    </w:p>
    <w:p w14:paraId="2229E9C0" w14:textId="77777777" w:rsidR="009B3101" w:rsidRPr="00F56ED2" w:rsidRDefault="009B3101" w:rsidP="00EC65A5">
      <w:pPr>
        <w:spacing w:after="0"/>
        <w:rPr>
          <w:rFonts w:ascii="Verdana" w:eastAsia="Times New Roman" w:hAnsi="Verdana" w:cs="Times New Roman"/>
          <w:b/>
          <w:bCs/>
          <w:color w:val="434343"/>
          <w:sz w:val="17"/>
          <w:szCs w:val="17"/>
          <w:lang w:eastAsia="da-DK"/>
        </w:rPr>
      </w:pPr>
      <w:r w:rsidRPr="00F56ED2">
        <w:rPr>
          <w:rFonts w:ascii="Verdana" w:eastAsia="Times New Roman" w:hAnsi="Verdana" w:cs="Times New Roman"/>
          <w:b/>
          <w:bCs/>
          <w:color w:val="434343"/>
          <w:sz w:val="17"/>
          <w:szCs w:val="17"/>
          <w:lang w:eastAsia="da-DK"/>
        </w:rPr>
        <w:t>Lov om arbejdstageres opfindelser</w:t>
      </w:r>
    </w:p>
    <w:p w14:paraId="2229E9C1" w14:textId="77777777" w:rsidR="009B3101" w:rsidRPr="00F56ED2" w:rsidRDefault="00C22566" w:rsidP="00EC65A5">
      <w:pPr>
        <w:spacing w:after="0"/>
        <w:rPr>
          <w:rFonts w:ascii="Verdana" w:eastAsia="Times New Roman" w:hAnsi="Verdana" w:cs="Times New Roman"/>
          <w:color w:val="434343"/>
          <w:sz w:val="17"/>
          <w:szCs w:val="17"/>
          <w:lang w:eastAsia="da-DK"/>
        </w:rPr>
      </w:pPr>
      <w:r w:rsidRPr="00F56ED2">
        <w:rPr>
          <w:rFonts w:ascii="Verdana" w:eastAsia="Times New Roman" w:hAnsi="Verdana" w:cs="Times New Roman"/>
          <w:color w:val="434343"/>
          <w:sz w:val="17"/>
          <w:szCs w:val="17"/>
          <w:lang w:eastAsia="da-DK"/>
        </w:rPr>
        <w:t>Direktører er ikke omfattet af l</w:t>
      </w:r>
      <w:r w:rsidR="009B3101" w:rsidRPr="00F56ED2">
        <w:rPr>
          <w:rFonts w:ascii="Verdana" w:eastAsia="Times New Roman" w:hAnsi="Verdana" w:cs="Times New Roman"/>
          <w:color w:val="434343"/>
          <w:sz w:val="17"/>
          <w:szCs w:val="17"/>
          <w:lang w:eastAsia="da-DK"/>
        </w:rPr>
        <w:t>ov om arbejdstageres opfindelser, medmindre det aftales, hvorfor der bør tages stilling hertil i kontrakten.</w:t>
      </w:r>
    </w:p>
    <w:p w14:paraId="2229E9C2" w14:textId="77777777" w:rsidR="009B3101" w:rsidRPr="00F56ED2" w:rsidRDefault="009B3101" w:rsidP="00EC65A5">
      <w:pPr>
        <w:spacing w:after="0"/>
        <w:rPr>
          <w:rFonts w:ascii="Verdana" w:eastAsia="Times New Roman" w:hAnsi="Verdana" w:cs="Times New Roman"/>
          <w:color w:val="434343"/>
          <w:sz w:val="17"/>
          <w:szCs w:val="17"/>
          <w:lang w:eastAsia="da-DK"/>
        </w:rPr>
      </w:pPr>
    </w:p>
    <w:p w14:paraId="2229E9C3" w14:textId="46971313" w:rsidR="009B3101" w:rsidRPr="00F56ED2" w:rsidRDefault="009B3101" w:rsidP="00EC65A5">
      <w:pPr>
        <w:spacing w:after="0"/>
        <w:rPr>
          <w:rFonts w:ascii="Verdana" w:eastAsia="Times New Roman" w:hAnsi="Verdana" w:cs="Times New Roman"/>
          <w:color w:val="434343"/>
          <w:sz w:val="17"/>
          <w:szCs w:val="17"/>
          <w:lang w:eastAsia="da-DK"/>
        </w:rPr>
      </w:pPr>
      <w:r w:rsidRPr="00F56ED2">
        <w:rPr>
          <w:rFonts w:ascii="Verdana" w:eastAsia="Times New Roman" w:hAnsi="Verdana" w:cs="Times New Roman"/>
          <w:color w:val="434343"/>
          <w:sz w:val="17"/>
          <w:szCs w:val="17"/>
          <w:lang w:eastAsia="da-DK"/>
        </w:rPr>
        <w:t xml:space="preserve">Efter loven har </w:t>
      </w:r>
      <w:proofErr w:type="gramStart"/>
      <w:r w:rsidR="00834117" w:rsidRPr="00F56ED2">
        <w:rPr>
          <w:rFonts w:ascii="Verdana" w:eastAsia="Times New Roman" w:hAnsi="Verdana" w:cs="Times New Roman"/>
          <w:color w:val="434343"/>
          <w:sz w:val="17"/>
          <w:szCs w:val="17"/>
          <w:lang w:eastAsia="da-DK"/>
        </w:rPr>
        <w:t>arbejdstager</w:t>
      </w:r>
      <w:r w:rsidR="00EB7578">
        <w:rPr>
          <w:rFonts w:ascii="Verdana" w:eastAsia="Times New Roman" w:hAnsi="Verdana" w:cs="Times New Roman"/>
          <w:color w:val="434343"/>
          <w:sz w:val="17"/>
          <w:szCs w:val="17"/>
          <w:lang w:eastAsia="da-DK"/>
        </w:rPr>
        <w:t xml:space="preserve"> </w:t>
      </w:r>
      <w:r w:rsidR="00834117" w:rsidRPr="00F56ED2">
        <w:rPr>
          <w:rFonts w:ascii="Verdana" w:eastAsia="Times New Roman" w:hAnsi="Verdana" w:cs="Times New Roman"/>
          <w:color w:val="434343"/>
          <w:sz w:val="17"/>
          <w:szCs w:val="17"/>
          <w:lang w:eastAsia="da-DK"/>
        </w:rPr>
        <w:t>retten</w:t>
      </w:r>
      <w:proofErr w:type="gramEnd"/>
      <w:r w:rsidRPr="00F56ED2">
        <w:rPr>
          <w:rFonts w:ascii="Verdana" w:eastAsia="Times New Roman" w:hAnsi="Verdana" w:cs="Times New Roman"/>
          <w:color w:val="434343"/>
          <w:sz w:val="17"/>
          <w:szCs w:val="17"/>
          <w:lang w:eastAsia="da-DK"/>
        </w:rPr>
        <w:t xml:space="preserve"> til de af </w:t>
      </w:r>
      <w:r w:rsidR="00D7633E" w:rsidRPr="00F56ED2">
        <w:rPr>
          <w:rFonts w:ascii="Verdana" w:eastAsia="Times New Roman" w:hAnsi="Verdana" w:cs="Times New Roman"/>
          <w:color w:val="434343"/>
          <w:sz w:val="17"/>
          <w:szCs w:val="17"/>
          <w:lang w:eastAsia="da-DK"/>
        </w:rPr>
        <w:t>pågældende gjorte</w:t>
      </w:r>
      <w:r w:rsidRPr="00F56ED2">
        <w:rPr>
          <w:rFonts w:ascii="Verdana" w:eastAsia="Times New Roman" w:hAnsi="Verdana" w:cs="Times New Roman"/>
          <w:color w:val="434343"/>
          <w:sz w:val="17"/>
          <w:szCs w:val="17"/>
          <w:lang w:eastAsia="da-DK"/>
        </w:rPr>
        <w:t xml:space="preserve"> opfindelser, medmindre andet følger af loven eller anden lovgivning. Arbejdsgiver kan kræve en opfindelse gjort af arbejdstager overdraget til sig, </w:t>
      </w:r>
      <w:r w:rsidR="00D7633E" w:rsidRPr="00F56ED2">
        <w:rPr>
          <w:rFonts w:ascii="Verdana" w:eastAsia="Times New Roman" w:hAnsi="Verdana" w:cs="Times New Roman"/>
          <w:color w:val="434343"/>
          <w:sz w:val="17"/>
          <w:szCs w:val="17"/>
          <w:lang w:eastAsia="da-DK"/>
        </w:rPr>
        <w:t>hvis</w:t>
      </w:r>
      <w:r w:rsidRPr="00F56ED2">
        <w:rPr>
          <w:rFonts w:ascii="Verdana" w:eastAsia="Times New Roman" w:hAnsi="Verdana" w:cs="Times New Roman"/>
          <w:color w:val="434343"/>
          <w:sz w:val="17"/>
          <w:szCs w:val="17"/>
          <w:lang w:eastAsia="da-DK"/>
        </w:rPr>
        <w:t xml:space="preserve"> opfindelsen er gjort som et led i tjenesten, og opfindelsen falder inden</w:t>
      </w:r>
      <w:r w:rsidR="004E1672">
        <w:rPr>
          <w:rFonts w:ascii="Verdana" w:eastAsia="Times New Roman" w:hAnsi="Verdana" w:cs="Times New Roman"/>
          <w:color w:val="434343"/>
          <w:sz w:val="17"/>
          <w:szCs w:val="17"/>
          <w:lang w:eastAsia="da-DK"/>
        </w:rPr>
        <w:t xml:space="preserve"> </w:t>
      </w:r>
      <w:r w:rsidRPr="00F56ED2">
        <w:rPr>
          <w:rFonts w:ascii="Verdana" w:eastAsia="Times New Roman" w:hAnsi="Verdana" w:cs="Times New Roman"/>
          <w:color w:val="434343"/>
          <w:sz w:val="17"/>
          <w:szCs w:val="17"/>
          <w:lang w:eastAsia="da-DK"/>
        </w:rPr>
        <w:t xml:space="preserve">for virksomhedens arbejdsområde. Samme ret gælder for arbejdsgiver, </w:t>
      </w:r>
      <w:r w:rsidR="00D7633E" w:rsidRPr="00F56ED2">
        <w:rPr>
          <w:rFonts w:ascii="Verdana" w:eastAsia="Times New Roman" w:hAnsi="Verdana" w:cs="Times New Roman"/>
          <w:color w:val="434343"/>
          <w:sz w:val="17"/>
          <w:szCs w:val="17"/>
          <w:lang w:eastAsia="da-DK"/>
        </w:rPr>
        <w:t>hvis</w:t>
      </w:r>
      <w:r w:rsidRPr="00F56ED2">
        <w:rPr>
          <w:rFonts w:ascii="Verdana" w:eastAsia="Times New Roman" w:hAnsi="Verdana" w:cs="Times New Roman"/>
          <w:color w:val="434343"/>
          <w:sz w:val="17"/>
          <w:szCs w:val="17"/>
          <w:lang w:eastAsia="da-DK"/>
        </w:rPr>
        <w:t xml:space="preserve"> opfindelsen angår en nærmere angiven opgave stillet af virksomheden, der falder uden</w:t>
      </w:r>
      <w:r w:rsidR="004E1672">
        <w:rPr>
          <w:rFonts w:ascii="Verdana" w:eastAsia="Times New Roman" w:hAnsi="Verdana" w:cs="Times New Roman"/>
          <w:color w:val="434343"/>
          <w:sz w:val="17"/>
          <w:szCs w:val="17"/>
          <w:lang w:eastAsia="da-DK"/>
        </w:rPr>
        <w:t xml:space="preserve"> </w:t>
      </w:r>
      <w:r w:rsidRPr="00F56ED2">
        <w:rPr>
          <w:rFonts w:ascii="Verdana" w:eastAsia="Times New Roman" w:hAnsi="Verdana" w:cs="Times New Roman"/>
          <w:color w:val="434343"/>
          <w:sz w:val="17"/>
          <w:szCs w:val="17"/>
          <w:lang w:eastAsia="da-DK"/>
        </w:rPr>
        <w:t xml:space="preserve">for virksomhedens arbejdsområde. Loven indeholder </w:t>
      </w:r>
      <w:r w:rsidR="00D7633E" w:rsidRPr="00F56ED2">
        <w:rPr>
          <w:rFonts w:ascii="Verdana" w:eastAsia="Times New Roman" w:hAnsi="Verdana" w:cs="Times New Roman"/>
          <w:color w:val="434343"/>
          <w:sz w:val="17"/>
          <w:szCs w:val="17"/>
          <w:lang w:eastAsia="da-DK"/>
        </w:rPr>
        <w:t>desuden</w:t>
      </w:r>
      <w:r w:rsidRPr="00F56ED2">
        <w:rPr>
          <w:rFonts w:ascii="Verdana" w:eastAsia="Times New Roman" w:hAnsi="Verdana" w:cs="Times New Roman"/>
          <w:color w:val="434343"/>
          <w:sz w:val="17"/>
          <w:szCs w:val="17"/>
          <w:lang w:eastAsia="da-DK"/>
        </w:rPr>
        <w:t xml:space="preserve"> regler om arbejdstagers og ar</w:t>
      </w:r>
      <w:r w:rsidR="00C22566" w:rsidRPr="00F56ED2">
        <w:rPr>
          <w:rFonts w:ascii="Verdana" w:eastAsia="Times New Roman" w:hAnsi="Verdana" w:cs="Times New Roman"/>
          <w:color w:val="434343"/>
          <w:sz w:val="17"/>
          <w:szCs w:val="17"/>
          <w:lang w:eastAsia="da-DK"/>
        </w:rPr>
        <w:t xml:space="preserve">bejdsgivers underretningspligt </w:t>
      </w:r>
      <w:r w:rsidRPr="00F56ED2">
        <w:rPr>
          <w:rFonts w:ascii="Verdana" w:eastAsia="Times New Roman" w:hAnsi="Verdana" w:cs="Times New Roman"/>
          <w:color w:val="434343"/>
          <w:sz w:val="17"/>
          <w:szCs w:val="17"/>
          <w:lang w:eastAsia="da-DK"/>
        </w:rPr>
        <w:t xml:space="preserve">og arbejdstagers ret til en rimelig godtgørelse ved overdragelse af opfindelsen til arbejdsgiver.  </w:t>
      </w:r>
    </w:p>
    <w:p w14:paraId="41D2F11F" w14:textId="77777777" w:rsidR="00F56ED2" w:rsidRPr="00F56ED2" w:rsidRDefault="00F56ED2" w:rsidP="00EC65A5">
      <w:pPr>
        <w:spacing w:after="0"/>
        <w:rPr>
          <w:rFonts w:ascii="Verdana" w:eastAsia="Times New Roman" w:hAnsi="Verdana" w:cs="Times New Roman"/>
          <w:color w:val="434343"/>
          <w:sz w:val="17"/>
          <w:szCs w:val="17"/>
          <w:lang w:eastAsia="da-DK"/>
        </w:rPr>
      </w:pPr>
    </w:p>
    <w:p w14:paraId="2229E9C5" w14:textId="10344F4D" w:rsidR="009B3101" w:rsidRPr="00F56ED2" w:rsidRDefault="009B3101" w:rsidP="00EC65A5">
      <w:pPr>
        <w:spacing w:after="0"/>
        <w:rPr>
          <w:rFonts w:ascii="Verdana" w:eastAsia="Times New Roman" w:hAnsi="Verdana" w:cs="Times New Roman"/>
          <w:b/>
          <w:bCs/>
          <w:color w:val="434343"/>
          <w:sz w:val="17"/>
          <w:szCs w:val="17"/>
          <w:lang w:eastAsia="da-DK"/>
        </w:rPr>
      </w:pPr>
      <w:r w:rsidRPr="00F56ED2">
        <w:rPr>
          <w:rFonts w:ascii="Verdana" w:eastAsia="Times New Roman" w:hAnsi="Verdana" w:cs="Times New Roman"/>
          <w:b/>
          <w:bCs/>
          <w:color w:val="434343"/>
          <w:sz w:val="17"/>
          <w:szCs w:val="17"/>
          <w:lang w:eastAsia="da-DK"/>
        </w:rPr>
        <w:t>Ophavsret</w:t>
      </w:r>
    </w:p>
    <w:p w14:paraId="2229E9C6" w14:textId="2CC38CB5" w:rsidR="009B3101" w:rsidRPr="00F56ED2" w:rsidRDefault="009B3101" w:rsidP="00EC65A5">
      <w:pPr>
        <w:spacing w:after="0"/>
        <w:rPr>
          <w:rFonts w:ascii="Verdana" w:eastAsia="Times New Roman" w:hAnsi="Verdana" w:cs="Times New Roman"/>
          <w:color w:val="434343"/>
          <w:sz w:val="17"/>
          <w:szCs w:val="17"/>
          <w:lang w:eastAsia="da-DK"/>
        </w:rPr>
      </w:pPr>
      <w:r w:rsidRPr="00F56ED2">
        <w:rPr>
          <w:rFonts w:ascii="Verdana" w:eastAsia="Times New Roman" w:hAnsi="Verdana" w:cs="Times New Roman"/>
          <w:color w:val="434343"/>
          <w:sz w:val="17"/>
          <w:szCs w:val="17"/>
          <w:lang w:eastAsia="da-DK"/>
        </w:rPr>
        <w:t>For så vidt angår ophavsretten</w:t>
      </w:r>
      <w:r w:rsidR="004E1672">
        <w:rPr>
          <w:rFonts w:ascii="Verdana" w:eastAsia="Times New Roman" w:hAnsi="Verdana" w:cs="Times New Roman"/>
          <w:color w:val="434343"/>
          <w:sz w:val="17"/>
          <w:szCs w:val="17"/>
          <w:lang w:eastAsia="da-DK"/>
        </w:rPr>
        <w:t>,</w:t>
      </w:r>
      <w:r w:rsidRPr="00F56ED2">
        <w:rPr>
          <w:rFonts w:ascii="Verdana" w:eastAsia="Times New Roman" w:hAnsi="Verdana" w:cs="Times New Roman"/>
          <w:color w:val="434343"/>
          <w:sz w:val="17"/>
          <w:szCs w:val="17"/>
          <w:lang w:eastAsia="da-DK"/>
        </w:rPr>
        <w:t xml:space="preserve"> er udgangspunktet, </w:t>
      </w:r>
      <w:r w:rsidR="00FC5E27" w:rsidRPr="00F56ED2">
        <w:rPr>
          <w:rFonts w:ascii="Verdana" w:eastAsia="Times New Roman" w:hAnsi="Verdana" w:cs="Times New Roman"/>
          <w:color w:val="434343"/>
          <w:sz w:val="17"/>
          <w:szCs w:val="17"/>
          <w:lang w:eastAsia="da-DK"/>
        </w:rPr>
        <w:t>hvis</w:t>
      </w:r>
      <w:r w:rsidRPr="00F56ED2">
        <w:rPr>
          <w:rFonts w:ascii="Verdana" w:eastAsia="Times New Roman" w:hAnsi="Verdana" w:cs="Times New Roman"/>
          <w:color w:val="434343"/>
          <w:sz w:val="17"/>
          <w:szCs w:val="17"/>
          <w:lang w:eastAsia="da-DK"/>
        </w:rPr>
        <w:t xml:space="preserve"> intet andet er aftalt, at ophavsrettens kun overgår til arbejdsgiveren i den begrænsede udstrækning, det er nødvendigt for arbejdsgiverens sædvanlige virksomhed.  </w:t>
      </w:r>
    </w:p>
    <w:p w14:paraId="2229E9C7" w14:textId="77777777" w:rsidR="009B3101" w:rsidRPr="00F56ED2" w:rsidRDefault="009B3101" w:rsidP="00EC65A5">
      <w:pPr>
        <w:spacing w:after="0"/>
        <w:rPr>
          <w:rFonts w:ascii="Verdana" w:eastAsia="Times New Roman" w:hAnsi="Verdana" w:cs="Times New Roman"/>
          <w:color w:val="434343"/>
          <w:sz w:val="17"/>
          <w:szCs w:val="17"/>
          <w:lang w:eastAsia="da-DK"/>
        </w:rPr>
      </w:pPr>
    </w:p>
    <w:p w14:paraId="2229E9C8" w14:textId="77777777" w:rsidR="009B3101" w:rsidRPr="001A6A18" w:rsidRDefault="009B3101" w:rsidP="00EC65A5">
      <w:pPr>
        <w:spacing w:after="0"/>
        <w:rPr>
          <w:rFonts w:ascii="Verdana" w:eastAsia="Times New Roman" w:hAnsi="Verdana" w:cs="Times New Roman"/>
          <w:b/>
          <w:bCs/>
          <w:color w:val="434343"/>
          <w:sz w:val="17"/>
          <w:szCs w:val="17"/>
          <w:lang w:eastAsia="da-DK"/>
        </w:rPr>
      </w:pPr>
      <w:r w:rsidRPr="001A6A18">
        <w:rPr>
          <w:rFonts w:ascii="Verdana" w:eastAsia="Times New Roman" w:hAnsi="Verdana" w:cs="Times New Roman"/>
          <w:b/>
          <w:bCs/>
          <w:color w:val="434343"/>
          <w:sz w:val="17"/>
          <w:szCs w:val="17"/>
          <w:lang w:eastAsia="da-DK"/>
        </w:rPr>
        <w:t>Begrænset overdragelse</w:t>
      </w:r>
    </w:p>
    <w:p w14:paraId="2229E9C9" w14:textId="77777777" w:rsidR="009B3101" w:rsidRPr="00F56ED2" w:rsidRDefault="009B3101" w:rsidP="00EC65A5">
      <w:pPr>
        <w:spacing w:after="0"/>
        <w:rPr>
          <w:rFonts w:ascii="Verdana" w:eastAsia="Times New Roman" w:hAnsi="Verdana" w:cs="Times New Roman"/>
          <w:color w:val="434343"/>
          <w:sz w:val="17"/>
          <w:szCs w:val="17"/>
          <w:lang w:eastAsia="da-DK"/>
        </w:rPr>
      </w:pPr>
      <w:r w:rsidRPr="00F56ED2">
        <w:rPr>
          <w:rFonts w:ascii="Verdana" w:eastAsia="Times New Roman" w:hAnsi="Verdana" w:cs="Times New Roman"/>
          <w:color w:val="434343"/>
          <w:sz w:val="17"/>
          <w:szCs w:val="17"/>
          <w:lang w:eastAsia="da-DK"/>
        </w:rPr>
        <w:t xml:space="preserve">Immaterielle rettigheder kan overdrages helt eller delvist, geografisk, eksklusivt eller simpelt mv. </w:t>
      </w:r>
      <w:r w:rsidR="00603A9F" w:rsidRPr="00F56ED2">
        <w:rPr>
          <w:rFonts w:ascii="Verdana" w:eastAsia="Times New Roman" w:hAnsi="Verdana" w:cs="Times New Roman"/>
          <w:color w:val="434343"/>
          <w:sz w:val="17"/>
          <w:szCs w:val="17"/>
          <w:lang w:eastAsia="da-DK"/>
        </w:rPr>
        <w:t xml:space="preserve">Du </w:t>
      </w:r>
      <w:r w:rsidRPr="00F56ED2">
        <w:rPr>
          <w:rFonts w:ascii="Verdana" w:eastAsia="Times New Roman" w:hAnsi="Verdana" w:cs="Times New Roman"/>
          <w:color w:val="434343"/>
          <w:sz w:val="17"/>
          <w:szCs w:val="17"/>
          <w:lang w:eastAsia="da-DK"/>
        </w:rPr>
        <w:t xml:space="preserve">kan således med fordel vælge kun at indgå aftale om overdragelse af rettigheder på et konkret område, som skønnes aktuelt. Det er dog vigtigt at få aftalt betaling af godtgørelse, herunder størrelsen af godtgørelsen og udbetalingstermin. </w:t>
      </w:r>
    </w:p>
    <w:p w14:paraId="2229E9CA" w14:textId="77777777" w:rsidR="009B3101" w:rsidRDefault="009B3101" w:rsidP="00EC65A5">
      <w:pPr>
        <w:spacing w:after="0"/>
      </w:pPr>
    </w:p>
    <w:tbl>
      <w:tblPr>
        <w:tblW w:w="6150" w:type="dxa"/>
        <w:tblCellSpacing w:w="15" w:type="dxa"/>
        <w:tblBorders>
          <w:top w:val="single" w:sz="6" w:space="0" w:color="CDD6DA"/>
          <w:left w:val="single" w:sz="6" w:space="0" w:color="CDD6DA"/>
          <w:bottom w:val="single" w:sz="6" w:space="0" w:color="CDD6DA"/>
          <w:right w:val="single" w:sz="6" w:space="0" w:color="CDD6DA"/>
        </w:tblBorders>
        <w:tblCellMar>
          <w:top w:w="15" w:type="dxa"/>
          <w:left w:w="15" w:type="dxa"/>
          <w:bottom w:w="15" w:type="dxa"/>
          <w:right w:w="15" w:type="dxa"/>
        </w:tblCellMar>
        <w:tblLook w:val="04A0" w:firstRow="1" w:lastRow="0" w:firstColumn="1" w:lastColumn="0" w:noHBand="0" w:noVBand="1"/>
      </w:tblPr>
      <w:tblGrid>
        <w:gridCol w:w="6150"/>
      </w:tblGrid>
      <w:tr w:rsidR="00F1341A" w:rsidRPr="00F1341A" w14:paraId="2229E9D9" w14:textId="77777777" w:rsidTr="00F1341A">
        <w:trPr>
          <w:tblCellSpacing w:w="15" w:type="dxa"/>
        </w:trPr>
        <w:tc>
          <w:tcPr>
            <w:tcW w:w="0" w:type="auto"/>
            <w:shd w:val="clear" w:color="auto" w:fill="E6EAEC"/>
            <w:tcMar>
              <w:top w:w="150" w:type="dxa"/>
              <w:left w:w="150" w:type="dxa"/>
              <w:bottom w:w="45" w:type="dxa"/>
              <w:right w:w="150" w:type="dxa"/>
            </w:tcMar>
            <w:vAlign w:val="center"/>
            <w:hideMark/>
          </w:tcPr>
          <w:p w14:paraId="2229E9CB" w14:textId="77777777" w:rsidR="00F451FE" w:rsidRDefault="00F451FE" w:rsidP="00F451FE">
            <w:pPr>
              <w:autoSpaceDE w:val="0"/>
              <w:autoSpaceDN w:val="0"/>
              <w:adjustRightInd w:val="0"/>
              <w:outlineLvl w:val="0"/>
              <w:rPr>
                <w:b/>
                <w:bCs/>
              </w:rPr>
            </w:pPr>
            <w:r>
              <w:rPr>
                <w:b/>
                <w:bCs/>
              </w:rPr>
              <w:t xml:space="preserve">§ 18 </w:t>
            </w:r>
            <w:r>
              <w:rPr>
                <w:b/>
                <w:bCs/>
              </w:rPr>
              <w:tab/>
              <w:t>Opsigelse</w:t>
            </w:r>
          </w:p>
          <w:p w14:paraId="2229E9CC" w14:textId="77777777" w:rsidR="00CA1C7D" w:rsidRPr="00265073" w:rsidRDefault="00CA1C7D" w:rsidP="00CA1C7D">
            <w:pPr>
              <w:autoSpaceDE w:val="0"/>
              <w:autoSpaceDN w:val="0"/>
              <w:adjustRightInd w:val="0"/>
              <w:ind w:firstLine="1304"/>
              <w:jc w:val="both"/>
              <w:rPr>
                <w:b/>
                <w:u w:val="single"/>
              </w:rPr>
            </w:pPr>
            <w:r w:rsidRPr="00265073">
              <w:rPr>
                <w:b/>
                <w:u w:val="single"/>
              </w:rPr>
              <w:t>Opsigelsesvarsler</w:t>
            </w:r>
          </w:p>
          <w:p w14:paraId="2229E9CD" w14:textId="77777777" w:rsidR="00CA1C7D" w:rsidRDefault="00CA1C7D" w:rsidP="004B46B3">
            <w:pPr>
              <w:autoSpaceDE w:val="0"/>
              <w:autoSpaceDN w:val="0"/>
              <w:adjustRightInd w:val="0"/>
              <w:ind w:left="1304"/>
              <w:jc w:val="both"/>
            </w:pPr>
            <w:r>
              <w:t xml:space="preserve">Funktionærlovens opsigelsesvarsler finder ikke anvendelse. </w:t>
            </w:r>
          </w:p>
          <w:p w14:paraId="2229E9CE" w14:textId="2E7D41CC" w:rsidR="00CA1C7D" w:rsidRDefault="00CA1C7D" w:rsidP="00CA1C7D">
            <w:pPr>
              <w:autoSpaceDE w:val="0"/>
              <w:autoSpaceDN w:val="0"/>
              <w:adjustRightInd w:val="0"/>
              <w:ind w:left="1304"/>
            </w:pPr>
            <w:r>
              <w:lastRenderedPageBreak/>
              <w:t xml:space="preserve">Fra </w:t>
            </w:r>
            <w:r w:rsidR="009723AD">
              <w:t>S</w:t>
            </w:r>
            <w:r>
              <w:t xml:space="preserve">elskabets side kan nærværende </w:t>
            </w:r>
            <w:r w:rsidR="00A56870">
              <w:t>d</w:t>
            </w:r>
            <w:r>
              <w:t xml:space="preserve">irektørkontrakt opsiges med </w:t>
            </w:r>
            <w:r w:rsidR="00277408" w:rsidRPr="002C6DEE">
              <w:rPr>
                <w:i/>
              </w:rPr>
              <w:t>[indsæt</w:t>
            </w:r>
            <w:r w:rsidR="002C6DEE" w:rsidRPr="002C6DEE">
              <w:rPr>
                <w:i/>
              </w:rPr>
              <w:t xml:space="preserve"> </w:t>
            </w:r>
            <w:r w:rsidRPr="002C6DEE">
              <w:rPr>
                <w:i/>
              </w:rPr>
              <w:t xml:space="preserve">antal måneder, minimum 6, </w:t>
            </w:r>
            <w:proofErr w:type="gramStart"/>
            <w:r w:rsidRPr="002C6DEE">
              <w:rPr>
                <w:i/>
              </w:rPr>
              <w:t>eksempelvis</w:t>
            </w:r>
            <w:proofErr w:type="gramEnd"/>
            <w:r w:rsidRPr="002C6DEE">
              <w:rPr>
                <w:i/>
              </w:rPr>
              <w:t xml:space="preserve"> 9 eller 12]</w:t>
            </w:r>
            <w:r>
              <w:t xml:space="preserve"> måneders varsel og fra Direktørens side med </w:t>
            </w:r>
            <w:r w:rsidRPr="009A3301">
              <w:t>[</w:t>
            </w:r>
            <w:r w:rsidRPr="00894252">
              <w:rPr>
                <w:i/>
                <w:iCs/>
              </w:rPr>
              <w:t>antal måneder, eksempelvis 1 eller 3</w:t>
            </w:r>
            <w:r>
              <w:t>] måneders varsel til udgangen af en måned. Opsigelse skal ske skriftligt til udgangen af en måned.</w:t>
            </w:r>
          </w:p>
          <w:p w14:paraId="2229E9CF" w14:textId="77777777" w:rsidR="00CA1C7D" w:rsidRPr="00265073" w:rsidRDefault="00CA1C7D" w:rsidP="00CA1C7D">
            <w:pPr>
              <w:autoSpaceDE w:val="0"/>
              <w:autoSpaceDN w:val="0"/>
              <w:adjustRightInd w:val="0"/>
              <w:ind w:left="1304"/>
              <w:rPr>
                <w:b/>
                <w:u w:val="single"/>
              </w:rPr>
            </w:pPr>
            <w:r w:rsidRPr="00265073">
              <w:rPr>
                <w:b/>
                <w:u w:val="single"/>
              </w:rPr>
              <w:t>Fritstilling</w:t>
            </w:r>
          </w:p>
          <w:p w14:paraId="2229E9D0" w14:textId="0A143CF7" w:rsidR="00CA1C7D" w:rsidRDefault="00CA1C7D" w:rsidP="00CA1C7D">
            <w:pPr>
              <w:autoSpaceDE w:val="0"/>
              <w:autoSpaceDN w:val="0"/>
              <w:adjustRightInd w:val="0"/>
              <w:ind w:left="1304"/>
            </w:pPr>
            <w:r>
              <w:t xml:space="preserve">Direktøren har ret til at blive fritstillet senest 14 dage efter opsigelsen og oppebære den sædvanlige løn inklusive alle løndele i hele opsigelsesperioden uden modregning </w:t>
            </w:r>
            <w:r w:rsidR="004341C2">
              <w:t>af</w:t>
            </w:r>
            <w:r>
              <w:t xml:space="preserve"> enhver form for anden indtægt, som Direktøren oppebærer i opsigelsesperioden. Dette gælder </w:t>
            </w:r>
            <w:r w:rsidRPr="009A3301">
              <w:t>[</w:t>
            </w:r>
            <w:r w:rsidR="002C6DEE" w:rsidRPr="002C6DEE">
              <w:rPr>
                <w:i/>
              </w:rPr>
              <w:t>indsæt</w:t>
            </w:r>
            <w:r w:rsidR="002C6DEE">
              <w:t xml:space="preserve"> </w:t>
            </w:r>
            <w:r>
              <w:t>uanset om det er Direktøren eller Selskabet]</w:t>
            </w:r>
            <w:r w:rsidRPr="009A3301">
              <w:t xml:space="preserve"> </w:t>
            </w:r>
            <w:r w:rsidR="000F0D4D" w:rsidRPr="000F0D4D">
              <w:rPr>
                <w:i/>
              </w:rPr>
              <w:t>eller</w:t>
            </w:r>
            <w:r w:rsidR="000F0D4D">
              <w:t xml:space="preserve"> </w:t>
            </w:r>
            <w:r w:rsidRPr="009A3301">
              <w:t>[</w:t>
            </w:r>
            <w:r w:rsidR="000F0D4D" w:rsidRPr="000F0D4D">
              <w:rPr>
                <w:i/>
              </w:rPr>
              <w:t>indsæt</w:t>
            </w:r>
            <w:r w:rsidR="000F0D4D">
              <w:t xml:space="preserve"> </w:t>
            </w:r>
            <w:r w:rsidR="00545B19">
              <w:t>hvis</w:t>
            </w:r>
            <w:r>
              <w:t xml:space="preserve"> det er Selskabet], der opsiger </w:t>
            </w:r>
            <w:r w:rsidR="0062285D">
              <w:t>d</w:t>
            </w:r>
            <w:r>
              <w:t>irektørkontrakten.</w:t>
            </w:r>
          </w:p>
          <w:p w14:paraId="2229E9D1" w14:textId="77777777" w:rsidR="00CA1C7D" w:rsidRPr="00265073" w:rsidRDefault="00CA1C7D" w:rsidP="00CA1C7D">
            <w:pPr>
              <w:autoSpaceDE w:val="0"/>
              <w:autoSpaceDN w:val="0"/>
              <w:adjustRightInd w:val="0"/>
              <w:rPr>
                <w:b/>
                <w:u w:val="single"/>
              </w:rPr>
            </w:pPr>
            <w:r>
              <w:tab/>
            </w:r>
            <w:r w:rsidRPr="00265073">
              <w:rPr>
                <w:b/>
                <w:u w:val="single"/>
              </w:rPr>
              <w:t>Fratrædelsesgodtgørelse</w:t>
            </w:r>
          </w:p>
          <w:p w14:paraId="2229E9D2" w14:textId="67B9FBFF" w:rsidR="00CA1C7D" w:rsidRPr="005C1291" w:rsidRDefault="00CA1C7D" w:rsidP="00CA1C7D">
            <w:pPr>
              <w:autoSpaceDE w:val="0"/>
              <w:autoSpaceDN w:val="0"/>
              <w:adjustRightInd w:val="0"/>
              <w:ind w:left="1304"/>
            </w:pPr>
            <w:r>
              <w:t xml:space="preserve">Direktøren er berettiget til en fratrædelsesgodtgørelse, </w:t>
            </w:r>
            <w:r w:rsidR="002B7293">
              <w:t>hvis</w:t>
            </w:r>
            <w:r>
              <w:t xml:space="preserve"> Selskabet opsiger </w:t>
            </w:r>
            <w:r w:rsidR="0062285D">
              <w:t>d</w:t>
            </w:r>
            <w:r>
              <w:t xml:space="preserve">irektørkontrakten, </w:t>
            </w:r>
            <w:r w:rsidRPr="00490034">
              <w:t xml:space="preserve">eller </w:t>
            </w:r>
            <w:r>
              <w:t>D</w:t>
            </w:r>
            <w:r w:rsidRPr="00490034">
              <w:t>irektøren</w:t>
            </w:r>
            <w:r>
              <w:t xml:space="preserve"> selv</w:t>
            </w:r>
            <w:r w:rsidRPr="00490034">
              <w:t xml:space="preserve"> </w:t>
            </w:r>
            <w:r>
              <w:t xml:space="preserve">opsiger </w:t>
            </w:r>
            <w:r w:rsidRPr="00490034">
              <w:t xml:space="preserve">sin stilling som følge af </w:t>
            </w:r>
            <w:r>
              <w:t>S</w:t>
            </w:r>
            <w:r w:rsidRPr="00490034">
              <w:t>elskabets misligholdelse</w:t>
            </w:r>
            <w:r>
              <w:t>. Fratrædelsesgodtgørelsen betales ud over løn i opsigel</w:t>
            </w:r>
            <w:r w:rsidR="00C22566">
              <w:t>sesperioden</w:t>
            </w:r>
            <w:r>
              <w:t xml:space="preserve"> og udgør </w:t>
            </w:r>
            <w:r w:rsidRPr="000F0D4D">
              <w:rPr>
                <w:i/>
              </w:rPr>
              <w:t>[</w:t>
            </w:r>
            <w:r w:rsidR="000F0D4D" w:rsidRPr="000F0D4D">
              <w:rPr>
                <w:i/>
              </w:rPr>
              <w:t>indsæt antal måneder</w:t>
            </w:r>
            <w:r w:rsidRPr="000F0D4D">
              <w:rPr>
                <w:i/>
              </w:rPr>
              <w:t>]</w:t>
            </w:r>
            <w:r w:rsidR="00C22566">
              <w:t xml:space="preserve"> måneders løn</w:t>
            </w:r>
            <w:r>
              <w:t xml:space="preserve"> beregnet på tidspunktet for opsigelsen. </w:t>
            </w:r>
            <w:r w:rsidRPr="005C1291">
              <w:t>Kravet på fratrædelsesgodtgørelse berø</w:t>
            </w:r>
            <w:r w:rsidR="00C22566">
              <w:t xml:space="preserve">res ikke af, at </w:t>
            </w:r>
            <w:r w:rsidR="00B71EC3">
              <w:t>D</w:t>
            </w:r>
            <w:r w:rsidR="00C22566">
              <w:t>irektøren eventuelt</w:t>
            </w:r>
            <w:r w:rsidRPr="005C1291">
              <w:t xml:space="preserve"> kontraopsiger sin stilling, ligesom </w:t>
            </w:r>
            <w:r w:rsidR="000A329D">
              <w:t>D</w:t>
            </w:r>
            <w:r w:rsidRPr="005C1291">
              <w:t xml:space="preserve">irektøren har krav på fratrædelsesgodtgørelse, </w:t>
            </w:r>
            <w:r w:rsidR="00723936" w:rsidRPr="005C1291">
              <w:t>hvis</w:t>
            </w:r>
            <w:r w:rsidRPr="005C1291">
              <w:t xml:space="preserve"> </w:t>
            </w:r>
            <w:r w:rsidR="000A329D">
              <w:t>Direktøren</w:t>
            </w:r>
            <w:r w:rsidRPr="005C1291">
              <w:t xml:space="preserve"> ophæver ansættelsesforholdet som følge af </w:t>
            </w:r>
            <w:r w:rsidR="00D33F6A">
              <w:t>Selskabets</w:t>
            </w:r>
            <w:r w:rsidRPr="005C1291">
              <w:t xml:space="preserve"> misligholdelse. </w:t>
            </w:r>
          </w:p>
          <w:p w14:paraId="2229E9D3" w14:textId="55983318" w:rsidR="00CA1C7D" w:rsidRDefault="00CA1C7D" w:rsidP="00CA1C7D">
            <w:pPr>
              <w:autoSpaceDE w:val="0"/>
              <w:autoSpaceDN w:val="0"/>
              <w:adjustRightInd w:val="0"/>
              <w:ind w:left="1304"/>
            </w:pPr>
            <w:r>
              <w:t xml:space="preserve">Fratrædelsesgodtgørelsen udbetales til Direktøren ved ansættelsesforholdets ophør, subsidiært til den i § 20 nævnte personkreds, og den beregnes på tilsvarende måde som fratrædelsesgodtgørelsen i funktionærlovens § 2a. Bonus indgår i beregningen </w:t>
            </w:r>
            <w:r w:rsidR="00573AC2">
              <w:t xml:space="preserve">ud fra princippet i funktionærlovens </w:t>
            </w:r>
            <w:r w:rsidR="00D66972">
              <w:t>§9, stk. 3</w:t>
            </w:r>
            <w:r w:rsidR="00CF30D6">
              <w:t>.</w:t>
            </w:r>
          </w:p>
          <w:p w14:paraId="2229E9D4" w14:textId="77777777" w:rsidR="00CA1C7D" w:rsidRPr="00265073" w:rsidRDefault="00CA1C7D" w:rsidP="00CA1C7D">
            <w:pPr>
              <w:autoSpaceDE w:val="0"/>
              <w:autoSpaceDN w:val="0"/>
              <w:adjustRightInd w:val="0"/>
              <w:ind w:left="1304"/>
              <w:rPr>
                <w:b/>
                <w:u w:val="single"/>
              </w:rPr>
            </w:pPr>
            <w:r w:rsidRPr="00265073">
              <w:rPr>
                <w:b/>
                <w:u w:val="single"/>
              </w:rPr>
              <w:lastRenderedPageBreak/>
              <w:t>Outplacement</w:t>
            </w:r>
          </w:p>
          <w:p w14:paraId="2229E9D5" w14:textId="162A8853" w:rsidR="00CA1C7D" w:rsidRPr="00D54CC1" w:rsidRDefault="00CA1C7D" w:rsidP="00CA1C7D">
            <w:pPr>
              <w:autoSpaceDE w:val="0"/>
              <w:autoSpaceDN w:val="0"/>
              <w:adjustRightInd w:val="0"/>
              <w:ind w:left="1304"/>
              <w:rPr>
                <w:color w:val="00B050"/>
              </w:rPr>
            </w:pPr>
            <w:r>
              <w:t>Hvis Selskabet opsiger ansættelsesforholdet,</w:t>
            </w:r>
            <w:r w:rsidRPr="00A44032">
              <w:t xml:space="preserve"> </w:t>
            </w:r>
            <w:r w:rsidRPr="00490034">
              <w:t xml:space="preserve">eller </w:t>
            </w:r>
            <w:r>
              <w:t>D</w:t>
            </w:r>
            <w:r w:rsidRPr="00490034">
              <w:t>irektøren</w:t>
            </w:r>
            <w:r>
              <w:t xml:space="preserve"> selv opsiger </w:t>
            </w:r>
            <w:r w:rsidRPr="00490034">
              <w:t xml:space="preserve">sin stilling som følge af </w:t>
            </w:r>
            <w:r>
              <w:t>S</w:t>
            </w:r>
            <w:r w:rsidRPr="00490034">
              <w:t>elskabets misligholdelse,</w:t>
            </w:r>
            <w:r>
              <w:t xml:space="preserve"> betaler Selskabet udgifterne til et genplaceringsforløb (</w:t>
            </w:r>
            <w:proofErr w:type="spellStart"/>
            <w:r>
              <w:t>outplacement</w:t>
            </w:r>
            <w:proofErr w:type="spellEnd"/>
            <w:r>
              <w:t xml:space="preserve">), der skal bistå Direktøren med at finde anden passende ansættelse eller anden kompetenceudvikling efter Direktørens eget valg. </w:t>
            </w:r>
            <w:r w:rsidRPr="005C1291">
              <w:t>Beløbsrammen ekskl. moms</w:t>
            </w:r>
            <w:r>
              <w:t xml:space="preserve"> svarer til </w:t>
            </w:r>
            <w:r w:rsidRPr="000F0D4D">
              <w:rPr>
                <w:i/>
              </w:rPr>
              <w:t>[</w:t>
            </w:r>
            <w:r w:rsidR="000F0D4D" w:rsidRPr="000F0D4D">
              <w:rPr>
                <w:i/>
              </w:rPr>
              <w:t>indsæt antal måneder</w:t>
            </w:r>
            <w:r w:rsidRPr="000F0D4D">
              <w:rPr>
                <w:i/>
              </w:rPr>
              <w:t>]</w:t>
            </w:r>
            <w:r w:rsidR="005315D2">
              <w:rPr>
                <w:i/>
              </w:rPr>
              <w:t xml:space="preserve"> </w:t>
            </w:r>
            <w:r w:rsidR="005315D2" w:rsidRPr="005315D2">
              <w:rPr>
                <w:iCs/>
              </w:rPr>
              <w:t>måneders</w:t>
            </w:r>
            <w:r w:rsidR="005315D2">
              <w:rPr>
                <w:i/>
              </w:rPr>
              <w:t xml:space="preserve"> </w:t>
            </w:r>
            <w:r>
              <w:t xml:space="preserve">løn, jf. § </w:t>
            </w:r>
            <w:r w:rsidR="00EB4287">
              <w:t>4</w:t>
            </w:r>
            <w:r>
              <w:t xml:space="preserve">. </w:t>
            </w:r>
            <w:r w:rsidR="00112D39">
              <w:t>Hvis</w:t>
            </w:r>
            <w:r>
              <w:t xml:space="preserve"> beløbet ikke anvendes eller kun anvendes delvist, udbetales restbeløbet til Direktøren.</w:t>
            </w:r>
          </w:p>
          <w:p w14:paraId="2229E9D6" w14:textId="77777777" w:rsidR="00CA1C7D" w:rsidRPr="00265073" w:rsidRDefault="00CA1C7D" w:rsidP="00CA1C7D">
            <w:pPr>
              <w:autoSpaceDE w:val="0"/>
              <w:autoSpaceDN w:val="0"/>
              <w:adjustRightInd w:val="0"/>
              <w:ind w:left="1304"/>
              <w:rPr>
                <w:b/>
                <w:u w:val="single"/>
              </w:rPr>
            </w:pPr>
            <w:r w:rsidRPr="00265073">
              <w:rPr>
                <w:b/>
                <w:u w:val="single"/>
              </w:rPr>
              <w:t>Disponering over løngoder</w:t>
            </w:r>
          </w:p>
          <w:p w14:paraId="2229E9D7" w14:textId="00726105" w:rsidR="00CA1C7D" w:rsidRDefault="00CA1C7D" w:rsidP="00CA1C7D">
            <w:pPr>
              <w:autoSpaceDE w:val="0"/>
              <w:autoSpaceDN w:val="0"/>
              <w:adjustRightInd w:val="0"/>
              <w:ind w:left="1304"/>
            </w:pPr>
            <w:r>
              <w:t>Direktøren er berettiget til at disponere over de i §§</w:t>
            </w:r>
            <w:r w:rsidR="00C22566">
              <w:t xml:space="preserve"> </w:t>
            </w:r>
            <w:r>
              <w:t>9-11 nævnte</w:t>
            </w:r>
            <w:r w:rsidR="005A553F">
              <w:t xml:space="preserve"> goder:</w:t>
            </w:r>
            <w:r>
              <w:t xml:space="preserve"> firmabil, mobiltelefon, internetopkobling, </w:t>
            </w:r>
            <w:proofErr w:type="spellStart"/>
            <w:r>
              <w:t>PC´er</w:t>
            </w:r>
            <w:proofErr w:type="spellEnd"/>
            <w:r>
              <w:t>, nævnte abonnementer i opsigelsesperioden, uanset fritstilling.  Direktøren er dog berettiget til på et hvilket som helst tidspunkt i opsigelsesperioden/fritstillingsperioden at tilbagelevere enkelte eller alle goder mod at få den skattemæssige værdi heraf udbetalt i den resterende del af opsigelsesperioden/ fritstillingsperioden.</w:t>
            </w:r>
          </w:p>
          <w:p w14:paraId="2229E9D8" w14:textId="77777777" w:rsidR="00F1341A" w:rsidRPr="00F1341A" w:rsidRDefault="00F1341A" w:rsidP="00F1341A">
            <w:pPr>
              <w:spacing w:before="150" w:after="100" w:afterAutospacing="1" w:line="240" w:lineRule="auto"/>
              <w:rPr>
                <w:rFonts w:ascii="Times New Roman" w:eastAsia="Times New Roman" w:hAnsi="Times New Roman" w:cs="Times New Roman"/>
                <w:sz w:val="24"/>
                <w:szCs w:val="24"/>
                <w:lang w:eastAsia="da-DK"/>
              </w:rPr>
            </w:pPr>
          </w:p>
        </w:tc>
      </w:tr>
    </w:tbl>
    <w:p w14:paraId="2229E9DA" w14:textId="77777777" w:rsidR="00F24F70" w:rsidRDefault="00F1341A" w:rsidP="00F1341A">
      <w:pPr>
        <w:shd w:val="clear" w:color="auto" w:fill="FFFFFF"/>
        <w:spacing w:before="150" w:after="100" w:afterAutospacing="1" w:line="240" w:lineRule="auto"/>
        <w:rPr>
          <w:rFonts w:ascii="Verdana" w:eastAsia="Times New Roman" w:hAnsi="Verdana" w:cs="Times New Roman"/>
          <w:color w:val="434343"/>
          <w:sz w:val="17"/>
          <w:szCs w:val="17"/>
          <w:lang w:eastAsia="da-DK"/>
        </w:rPr>
      </w:pPr>
      <w:r w:rsidRPr="00F1341A">
        <w:rPr>
          <w:rFonts w:ascii="Verdana" w:eastAsia="Times New Roman" w:hAnsi="Verdana" w:cs="Times New Roman"/>
          <w:color w:val="434343"/>
          <w:sz w:val="17"/>
          <w:szCs w:val="17"/>
          <w:lang w:eastAsia="da-DK"/>
        </w:rPr>
        <w:lastRenderedPageBreak/>
        <w:t>Når ansættelsesforhold ophører, opstår der ofte uoverensstemmelser mellem parterne. Derfor er det vigtigt, at der allerede ved ansættelsesforholdets start bliver taget højde for de forskellige situationer, der kan opstå. Det kan være spørgsmål om suspension eller fritstilling og opsigelsesvarslets længde. </w:t>
      </w:r>
      <w:r w:rsidRPr="00F1341A">
        <w:rPr>
          <w:rFonts w:ascii="Verdana" w:eastAsia="Times New Roman" w:hAnsi="Verdana" w:cs="Times New Roman"/>
          <w:color w:val="434343"/>
          <w:sz w:val="17"/>
          <w:szCs w:val="17"/>
          <w:lang w:eastAsia="da-DK"/>
        </w:rPr>
        <w:br/>
      </w:r>
      <w:r w:rsidRPr="00F1341A">
        <w:rPr>
          <w:rFonts w:ascii="Verdana" w:eastAsia="Times New Roman" w:hAnsi="Verdana" w:cs="Times New Roman"/>
          <w:color w:val="434343"/>
          <w:sz w:val="17"/>
          <w:szCs w:val="17"/>
          <w:lang w:eastAsia="da-DK"/>
        </w:rPr>
        <w:br/>
      </w:r>
      <w:r w:rsidRPr="00F1341A">
        <w:rPr>
          <w:rFonts w:ascii="Verdana" w:eastAsia="Times New Roman" w:hAnsi="Verdana" w:cs="Times New Roman"/>
          <w:b/>
          <w:bCs/>
          <w:color w:val="434343"/>
          <w:sz w:val="17"/>
          <w:szCs w:val="17"/>
          <w:lang w:eastAsia="da-DK"/>
        </w:rPr>
        <w:t>Opsigelsesvarsel og fratrædelsesgodtgørelse</w:t>
      </w:r>
      <w:r w:rsidRPr="00F1341A">
        <w:rPr>
          <w:rFonts w:ascii="Verdana" w:eastAsia="Times New Roman" w:hAnsi="Verdana" w:cs="Times New Roman"/>
          <w:color w:val="434343"/>
          <w:sz w:val="17"/>
          <w:szCs w:val="17"/>
          <w:lang w:eastAsia="da-DK"/>
        </w:rPr>
        <w:t> </w:t>
      </w:r>
      <w:r w:rsidRPr="00F1341A">
        <w:rPr>
          <w:rFonts w:ascii="Verdana" w:eastAsia="Times New Roman" w:hAnsi="Verdana" w:cs="Times New Roman"/>
          <w:color w:val="434343"/>
          <w:sz w:val="17"/>
          <w:szCs w:val="17"/>
          <w:lang w:eastAsia="da-DK"/>
        </w:rPr>
        <w:br/>
        <w:t>Som udgangspunkt lyder en almindelig opsigelsesaftale på 9 til 12 måneder fra virksomhedens side og på 3 til 6 måneder fra direktørens side. </w:t>
      </w:r>
      <w:r w:rsidRPr="00F1341A">
        <w:rPr>
          <w:rFonts w:ascii="Verdana" w:eastAsia="Times New Roman" w:hAnsi="Verdana" w:cs="Times New Roman"/>
          <w:color w:val="434343"/>
          <w:sz w:val="17"/>
          <w:szCs w:val="17"/>
          <w:lang w:eastAsia="da-DK"/>
        </w:rPr>
        <w:br/>
      </w:r>
      <w:r w:rsidRPr="00F1341A">
        <w:rPr>
          <w:rFonts w:ascii="Verdana" w:eastAsia="Times New Roman" w:hAnsi="Verdana" w:cs="Times New Roman"/>
          <w:color w:val="434343"/>
          <w:sz w:val="17"/>
          <w:szCs w:val="17"/>
          <w:lang w:eastAsia="da-DK"/>
        </w:rPr>
        <w:br/>
        <w:t>Det er almindeligt, at du som direktør får en fratrædelsesgodtgørelse, hvis du bliver sagt op af virksomheden. Det kan imidlertid være rimeligt, at der også udbetales en fratrædelsesgodtgørelse, selv om det er dig, der har sagt op. En sådan fratrædelsesgodtgørelse, kan give dig en særlig sikkerhed mod den situation, hvor virksomheden, uden at give en opsigelse, gør livet surt for dig igennem en periode. </w:t>
      </w:r>
    </w:p>
    <w:p w14:paraId="4D7F920D" w14:textId="77777777" w:rsidR="00A47764" w:rsidRDefault="00E138C5" w:rsidP="00F1341A">
      <w:pPr>
        <w:shd w:val="clear" w:color="auto" w:fill="FFFFFF"/>
        <w:spacing w:before="150" w:after="100" w:afterAutospacing="1" w:line="240" w:lineRule="auto"/>
        <w:rPr>
          <w:rFonts w:ascii="Verdana" w:eastAsia="Times New Roman" w:hAnsi="Verdana" w:cs="Times New Roman"/>
          <w:color w:val="434343"/>
          <w:sz w:val="17"/>
          <w:szCs w:val="17"/>
          <w:lang w:eastAsia="da-DK"/>
        </w:rPr>
      </w:pPr>
      <w:r w:rsidRPr="00F24F70">
        <w:rPr>
          <w:rFonts w:ascii="Verdana" w:eastAsia="Times New Roman" w:hAnsi="Verdana" w:cs="Times New Roman"/>
          <w:color w:val="434343"/>
          <w:sz w:val="17"/>
          <w:szCs w:val="17"/>
          <w:lang w:eastAsia="da-DK"/>
        </w:rPr>
        <w:t>Hvis</w:t>
      </w:r>
      <w:r w:rsidR="00F24F70" w:rsidRPr="00F24F70">
        <w:rPr>
          <w:rFonts w:ascii="Verdana" w:eastAsia="Times New Roman" w:hAnsi="Verdana" w:cs="Times New Roman"/>
          <w:color w:val="434343"/>
          <w:sz w:val="17"/>
          <w:szCs w:val="17"/>
          <w:lang w:eastAsia="da-DK"/>
        </w:rPr>
        <w:t xml:space="preserve"> du </w:t>
      </w:r>
      <w:r w:rsidR="00F24F70">
        <w:rPr>
          <w:rFonts w:ascii="Verdana" w:eastAsia="Times New Roman" w:hAnsi="Verdana" w:cs="Times New Roman"/>
          <w:color w:val="434343"/>
          <w:sz w:val="17"/>
          <w:szCs w:val="17"/>
          <w:lang w:eastAsia="da-DK"/>
        </w:rPr>
        <w:t xml:space="preserve">overgår fra at være </w:t>
      </w:r>
      <w:r w:rsidR="00F24F70" w:rsidRPr="00F24F70">
        <w:rPr>
          <w:rFonts w:ascii="Verdana" w:eastAsia="Times New Roman" w:hAnsi="Verdana" w:cs="Times New Roman"/>
          <w:color w:val="434343"/>
          <w:sz w:val="17"/>
          <w:szCs w:val="17"/>
          <w:lang w:eastAsia="da-DK"/>
        </w:rPr>
        <w:t xml:space="preserve">funktionær </w:t>
      </w:r>
      <w:r w:rsidR="00F24F70">
        <w:rPr>
          <w:rFonts w:ascii="Verdana" w:eastAsia="Times New Roman" w:hAnsi="Verdana" w:cs="Times New Roman"/>
          <w:color w:val="434343"/>
          <w:sz w:val="17"/>
          <w:szCs w:val="17"/>
          <w:lang w:eastAsia="da-DK"/>
        </w:rPr>
        <w:t xml:space="preserve">til direktør i selskabet og </w:t>
      </w:r>
      <w:r w:rsidR="00F24F70" w:rsidRPr="00F24F70">
        <w:rPr>
          <w:rFonts w:ascii="Verdana" w:eastAsia="Times New Roman" w:hAnsi="Verdana" w:cs="Times New Roman"/>
          <w:color w:val="434343"/>
          <w:sz w:val="17"/>
          <w:szCs w:val="17"/>
          <w:lang w:eastAsia="da-DK"/>
        </w:rPr>
        <w:t xml:space="preserve">har </w:t>
      </w:r>
      <w:r w:rsidR="00F24F70">
        <w:rPr>
          <w:rFonts w:ascii="Verdana" w:eastAsia="Times New Roman" w:hAnsi="Verdana" w:cs="Times New Roman"/>
          <w:color w:val="434343"/>
          <w:sz w:val="17"/>
          <w:szCs w:val="17"/>
          <w:lang w:eastAsia="da-DK"/>
        </w:rPr>
        <w:t xml:space="preserve">opnået en </w:t>
      </w:r>
      <w:r w:rsidR="00F24F70" w:rsidRPr="00F24F70">
        <w:rPr>
          <w:rFonts w:ascii="Verdana" w:eastAsia="Times New Roman" w:hAnsi="Verdana" w:cs="Times New Roman"/>
          <w:color w:val="434343"/>
          <w:sz w:val="17"/>
          <w:szCs w:val="17"/>
          <w:lang w:eastAsia="da-DK"/>
        </w:rPr>
        <w:t xml:space="preserve">længere anciennitet </w:t>
      </w:r>
      <w:r w:rsidR="00F24F70">
        <w:rPr>
          <w:rFonts w:ascii="Verdana" w:eastAsia="Times New Roman" w:hAnsi="Verdana" w:cs="Times New Roman"/>
          <w:color w:val="434343"/>
          <w:sz w:val="17"/>
          <w:szCs w:val="17"/>
          <w:lang w:eastAsia="da-DK"/>
        </w:rPr>
        <w:t xml:space="preserve">på </w:t>
      </w:r>
      <w:r w:rsidR="00F24F70" w:rsidRPr="00F24F70">
        <w:rPr>
          <w:rFonts w:ascii="Verdana" w:eastAsia="Times New Roman" w:hAnsi="Verdana" w:cs="Times New Roman"/>
          <w:color w:val="434343"/>
          <w:sz w:val="17"/>
          <w:szCs w:val="17"/>
          <w:lang w:eastAsia="da-DK"/>
        </w:rPr>
        <w:t xml:space="preserve">10 år og 12 år, og dermed eventuelt opnået ret til fratrædelsesgodtgørelse i henhold til funktionærlovens § 2a og/eller Lederaftalens § 12 ved en opsigelse fra Selskabets side, bør </w:t>
      </w:r>
      <w:r w:rsidR="00F24F70">
        <w:rPr>
          <w:rFonts w:ascii="Verdana" w:eastAsia="Times New Roman" w:hAnsi="Verdana" w:cs="Times New Roman"/>
          <w:color w:val="434343"/>
          <w:sz w:val="17"/>
          <w:szCs w:val="17"/>
          <w:lang w:eastAsia="da-DK"/>
        </w:rPr>
        <w:t xml:space="preserve">der tages højde herfor ved forhandlingerne </w:t>
      </w:r>
      <w:r w:rsidR="00270EBE">
        <w:rPr>
          <w:rFonts w:ascii="Verdana" w:eastAsia="Times New Roman" w:hAnsi="Verdana" w:cs="Times New Roman"/>
          <w:color w:val="434343"/>
          <w:sz w:val="17"/>
          <w:szCs w:val="17"/>
          <w:lang w:eastAsia="da-DK"/>
        </w:rPr>
        <w:t>om</w:t>
      </w:r>
      <w:r w:rsidR="00F24F70">
        <w:rPr>
          <w:rFonts w:ascii="Verdana" w:eastAsia="Times New Roman" w:hAnsi="Verdana" w:cs="Times New Roman"/>
          <w:color w:val="434343"/>
          <w:sz w:val="17"/>
          <w:szCs w:val="17"/>
          <w:lang w:eastAsia="da-DK"/>
        </w:rPr>
        <w:t xml:space="preserve"> fastsættelse af en </w:t>
      </w:r>
      <w:r w:rsidR="00F24F70" w:rsidRPr="00F24F70">
        <w:rPr>
          <w:rFonts w:ascii="Verdana" w:eastAsia="Times New Roman" w:hAnsi="Verdana" w:cs="Times New Roman"/>
          <w:color w:val="434343"/>
          <w:sz w:val="17"/>
          <w:szCs w:val="17"/>
          <w:lang w:eastAsia="da-DK"/>
        </w:rPr>
        <w:t>fratrædelsesgodtgørelse.</w:t>
      </w:r>
      <w:r>
        <w:rPr>
          <w:rFonts w:ascii="Verdana" w:eastAsia="Times New Roman" w:hAnsi="Verdana" w:cs="Times New Roman"/>
          <w:color w:val="434343"/>
          <w:sz w:val="17"/>
          <w:szCs w:val="17"/>
          <w:lang w:eastAsia="da-DK"/>
        </w:rPr>
        <w:t xml:space="preserve"> Læs mere her</w:t>
      </w:r>
      <w:r w:rsidR="00A8089B">
        <w:rPr>
          <w:rFonts w:ascii="Verdana" w:eastAsia="Times New Roman" w:hAnsi="Verdana" w:cs="Times New Roman"/>
          <w:color w:val="434343"/>
          <w:sz w:val="17"/>
          <w:szCs w:val="17"/>
          <w:lang w:eastAsia="da-DK"/>
        </w:rPr>
        <w:t>om via dette link:</w:t>
      </w:r>
      <w:r>
        <w:rPr>
          <w:rFonts w:ascii="Verdana" w:eastAsia="Times New Roman" w:hAnsi="Verdana" w:cs="Times New Roman"/>
          <w:color w:val="434343"/>
          <w:sz w:val="17"/>
          <w:szCs w:val="17"/>
          <w:lang w:eastAsia="da-DK"/>
        </w:rPr>
        <w:t xml:space="preserve"> </w:t>
      </w:r>
      <w:hyperlink r:id="rId20" w:history="1">
        <w:r w:rsidRPr="00E138C5">
          <w:rPr>
            <w:rStyle w:val="Hyperlink"/>
            <w:rFonts w:ascii="Verdana" w:eastAsia="Times New Roman" w:hAnsi="Verdana" w:cs="Times New Roman"/>
            <w:sz w:val="17"/>
            <w:szCs w:val="17"/>
            <w:lang w:eastAsia="da-DK"/>
          </w:rPr>
          <w:t>Fratrædelsesgodtgørelser</w:t>
        </w:r>
      </w:hyperlink>
      <w:r w:rsidR="00F1341A" w:rsidRPr="00F1341A">
        <w:rPr>
          <w:rFonts w:ascii="Verdana" w:eastAsia="Times New Roman" w:hAnsi="Verdana" w:cs="Times New Roman"/>
          <w:color w:val="434343"/>
          <w:sz w:val="17"/>
          <w:szCs w:val="17"/>
          <w:lang w:eastAsia="da-DK"/>
        </w:rPr>
        <w:br/>
      </w:r>
      <w:r w:rsidR="00F1341A" w:rsidRPr="00F1341A">
        <w:rPr>
          <w:rFonts w:ascii="Verdana" w:eastAsia="Times New Roman" w:hAnsi="Verdana" w:cs="Times New Roman"/>
          <w:color w:val="434343"/>
          <w:sz w:val="17"/>
          <w:szCs w:val="17"/>
          <w:lang w:eastAsia="da-DK"/>
        </w:rPr>
        <w:br/>
        <w:t>Det er vigtigt at finde den rette balance mellem længden af opsigelsesvarslet fra virksomhedens side og fratrædelsesgodtgørelsens størrelse. </w:t>
      </w:r>
      <w:r w:rsidR="00F1341A" w:rsidRPr="00F1341A">
        <w:rPr>
          <w:rFonts w:ascii="Verdana" w:eastAsia="Times New Roman" w:hAnsi="Verdana" w:cs="Times New Roman"/>
          <w:color w:val="434343"/>
          <w:sz w:val="17"/>
          <w:szCs w:val="17"/>
          <w:lang w:eastAsia="da-DK"/>
        </w:rPr>
        <w:br/>
      </w:r>
      <w:r w:rsidR="00F1341A" w:rsidRPr="00F1341A">
        <w:rPr>
          <w:rFonts w:ascii="Verdana" w:eastAsia="Times New Roman" w:hAnsi="Verdana" w:cs="Times New Roman"/>
          <w:color w:val="434343"/>
          <w:sz w:val="17"/>
          <w:szCs w:val="17"/>
          <w:lang w:eastAsia="da-DK"/>
        </w:rPr>
        <w:br/>
        <w:t xml:space="preserve">Et langt opsigelsesvarsel kan give dig en falsk tryghed, fordi det kan være begrænsende for dine muligheder for at komme videre. Desuden vil du være afhængig af virksomhedens økonomiske situation i en længere periode </w:t>
      </w:r>
      <w:r w:rsidR="00F1341A" w:rsidRPr="00F1341A">
        <w:rPr>
          <w:rFonts w:ascii="Verdana" w:eastAsia="Times New Roman" w:hAnsi="Verdana" w:cs="Times New Roman"/>
          <w:color w:val="434343"/>
          <w:sz w:val="17"/>
          <w:szCs w:val="17"/>
          <w:lang w:eastAsia="da-DK"/>
        </w:rPr>
        <w:lastRenderedPageBreak/>
        <w:t>uden at have nogen indflydelse på driften. </w:t>
      </w:r>
      <w:r w:rsidR="00CE5A47">
        <w:rPr>
          <w:rFonts w:ascii="Verdana" w:eastAsia="Times New Roman" w:hAnsi="Verdana" w:cs="Times New Roman"/>
          <w:color w:val="434343"/>
          <w:sz w:val="17"/>
          <w:szCs w:val="17"/>
          <w:lang w:eastAsia="da-DK"/>
        </w:rPr>
        <w:t xml:space="preserve">Du </w:t>
      </w:r>
      <w:r w:rsidR="00A759B2">
        <w:rPr>
          <w:rFonts w:ascii="Verdana" w:eastAsia="Times New Roman" w:hAnsi="Verdana" w:cs="Times New Roman"/>
          <w:color w:val="434343"/>
          <w:sz w:val="17"/>
          <w:szCs w:val="17"/>
          <w:lang w:eastAsia="da-DK"/>
        </w:rPr>
        <w:t>kan derfor</w:t>
      </w:r>
      <w:r w:rsidR="0084087F">
        <w:rPr>
          <w:rFonts w:ascii="Verdana" w:eastAsia="Times New Roman" w:hAnsi="Verdana" w:cs="Times New Roman"/>
          <w:color w:val="434343"/>
          <w:sz w:val="17"/>
          <w:szCs w:val="17"/>
          <w:lang w:eastAsia="da-DK"/>
        </w:rPr>
        <w:t xml:space="preserve"> overveje, om det for dig vil være en </w:t>
      </w:r>
      <w:r w:rsidR="00A759B2">
        <w:rPr>
          <w:rFonts w:ascii="Verdana" w:eastAsia="Times New Roman" w:hAnsi="Verdana" w:cs="Times New Roman"/>
          <w:color w:val="434343"/>
          <w:sz w:val="17"/>
          <w:szCs w:val="17"/>
          <w:lang w:eastAsia="da-DK"/>
        </w:rPr>
        <w:t xml:space="preserve">fordel </w:t>
      </w:r>
      <w:r w:rsidR="0084087F">
        <w:rPr>
          <w:rFonts w:ascii="Verdana" w:eastAsia="Times New Roman" w:hAnsi="Verdana" w:cs="Times New Roman"/>
          <w:color w:val="434343"/>
          <w:sz w:val="17"/>
          <w:szCs w:val="17"/>
          <w:lang w:eastAsia="da-DK"/>
        </w:rPr>
        <w:t xml:space="preserve">med </w:t>
      </w:r>
      <w:r w:rsidR="00A759B2">
        <w:rPr>
          <w:rFonts w:ascii="Verdana" w:eastAsia="Times New Roman" w:hAnsi="Verdana" w:cs="Times New Roman"/>
          <w:color w:val="434343"/>
          <w:sz w:val="17"/>
          <w:szCs w:val="17"/>
          <w:lang w:eastAsia="da-DK"/>
        </w:rPr>
        <w:t xml:space="preserve">aftale en </w:t>
      </w:r>
      <w:r w:rsidR="00ED23EB">
        <w:rPr>
          <w:rFonts w:ascii="Verdana" w:eastAsia="Times New Roman" w:hAnsi="Verdana" w:cs="Times New Roman"/>
          <w:color w:val="434343"/>
          <w:sz w:val="17"/>
          <w:szCs w:val="17"/>
          <w:lang w:eastAsia="da-DK"/>
        </w:rPr>
        <w:t xml:space="preserve">større </w:t>
      </w:r>
      <w:r w:rsidR="00A759B2">
        <w:rPr>
          <w:rFonts w:ascii="Verdana" w:eastAsia="Times New Roman" w:hAnsi="Verdana" w:cs="Times New Roman"/>
          <w:color w:val="434343"/>
          <w:sz w:val="17"/>
          <w:szCs w:val="17"/>
          <w:lang w:eastAsia="da-DK"/>
        </w:rPr>
        <w:t>fratrædelsesgodtgørelse</w:t>
      </w:r>
      <w:r w:rsidR="00ED23EB">
        <w:rPr>
          <w:rFonts w:ascii="Verdana" w:eastAsia="Times New Roman" w:hAnsi="Verdana" w:cs="Times New Roman"/>
          <w:color w:val="434343"/>
          <w:sz w:val="17"/>
          <w:szCs w:val="17"/>
          <w:lang w:eastAsia="da-DK"/>
        </w:rPr>
        <w:t xml:space="preserve"> i stedet for et længere opsigelsesvarsel fra </w:t>
      </w:r>
      <w:r w:rsidR="00340E5E">
        <w:rPr>
          <w:rFonts w:ascii="Verdana" w:eastAsia="Times New Roman" w:hAnsi="Verdana" w:cs="Times New Roman"/>
          <w:color w:val="434343"/>
          <w:sz w:val="17"/>
          <w:szCs w:val="17"/>
          <w:lang w:eastAsia="da-DK"/>
        </w:rPr>
        <w:t>virksomhedens side.</w:t>
      </w:r>
    </w:p>
    <w:p w14:paraId="3CB9D6EB" w14:textId="77777777" w:rsidR="00866C59" w:rsidRDefault="001A23F1" w:rsidP="00866C59">
      <w:pPr>
        <w:shd w:val="clear" w:color="auto" w:fill="FFFFFF"/>
        <w:spacing w:after="0" w:line="240" w:lineRule="auto"/>
        <w:rPr>
          <w:rFonts w:ascii="Verdana" w:eastAsia="Times New Roman" w:hAnsi="Verdana" w:cs="Times New Roman"/>
          <w:b/>
          <w:bCs/>
          <w:color w:val="434343"/>
          <w:sz w:val="17"/>
          <w:szCs w:val="17"/>
          <w:lang w:eastAsia="da-DK"/>
        </w:rPr>
      </w:pPr>
      <w:bookmarkStart w:id="0" w:name="_Hlk142304976"/>
      <w:r>
        <w:rPr>
          <w:rFonts w:ascii="Verdana" w:eastAsia="Times New Roman" w:hAnsi="Verdana" w:cs="Times New Roman"/>
          <w:b/>
          <w:bCs/>
          <w:color w:val="434343"/>
          <w:sz w:val="17"/>
          <w:szCs w:val="17"/>
          <w:lang w:eastAsia="da-DK"/>
        </w:rPr>
        <w:t>Direktør i fin</w:t>
      </w:r>
      <w:r w:rsidR="00731151">
        <w:rPr>
          <w:rFonts w:ascii="Verdana" w:eastAsia="Times New Roman" w:hAnsi="Verdana" w:cs="Times New Roman"/>
          <w:b/>
          <w:bCs/>
          <w:color w:val="434343"/>
          <w:sz w:val="17"/>
          <w:szCs w:val="17"/>
          <w:lang w:eastAsia="da-DK"/>
        </w:rPr>
        <w:t>ansiel virksomhed</w:t>
      </w:r>
      <w:r w:rsidRPr="00F1341A">
        <w:rPr>
          <w:rFonts w:ascii="Verdana" w:eastAsia="Times New Roman" w:hAnsi="Verdana" w:cs="Times New Roman"/>
          <w:b/>
          <w:bCs/>
          <w:color w:val="434343"/>
          <w:sz w:val="17"/>
          <w:szCs w:val="17"/>
          <w:lang w:eastAsia="da-DK"/>
        </w:rPr>
        <w:t> </w:t>
      </w:r>
      <w:bookmarkEnd w:id="0"/>
    </w:p>
    <w:p w14:paraId="05F220F8" w14:textId="433C7E13" w:rsidR="00510C8D" w:rsidRPr="00866C59" w:rsidRDefault="006C742C" w:rsidP="00866C59">
      <w:pPr>
        <w:shd w:val="clear" w:color="auto" w:fill="FFFFFF"/>
        <w:spacing w:after="0" w:line="240" w:lineRule="auto"/>
        <w:rPr>
          <w:rFonts w:ascii="Verdana" w:eastAsia="Times New Roman" w:hAnsi="Verdana" w:cs="Times New Roman"/>
          <w:b/>
          <w:bCs/>
          <w:color w:val="434343"/>
          <w:sz w:val="17"/>
          <w:szCs w:val="17"/>
          <w:lang w:eastAsia="da-DK"/>
        </w:rPr>
      </w:pPr>
      <w:r>
        <w:rPr>
          <w:rFonts w:ascii="Verdana" w:eastAsia="Times New Roman" w:hAnsi="Verdana" w:cs="Times New Roman"/>
          <w:color w:val="434343"/>
          <w:sz w:val="17"/>
          <w:szCs w:val="17"/>
          <w:lang w:eastAsia="da-DK"/>
        </w:rPr>
        <w:t>I henhold til lov om fin</w:t>
      </w:r>
      <w:r w:rsidR="00FA782D">
        <w:rPr>
          <w:rFonts w:ascii="Verdana" w:eastAsia="Times New Roman" w:hAnsi="Verdana" w:cs="Times New Roman"/>
          <w:color w:val="434343"/>
          <w:sz w:val="17"/>
          <w:szCs w:val="17"/>
          <w:lang w:eastAsia="da-DK"/>
        </w:rPr>
        <w:t>ansiel virksomhed skal f</w:t>
      </w:r>
      <w:r w:rsidR="00367FBE" w:rsidRPr="00367FBE">
        <w:rPr>
          <w:rFonts w:ascii="Verdana" w:eastAsia="Times New Roman" w:hAnsi="Verdana" w:cs="Times New Roman"/>
          <w:color w:val="434343"/>
          <w:sz w:val="17"/>
          <w:szCs w:val="17"/>
          <w:lang w:eastAsia="da-DK"/>
        </w:rPr>
        <w:t>ratrædelsesgodtgørelser betales månedsvis</w:t>
      </w:r>
      <w:r w:rsidR="00697784">
        <w:rPr>
          <w:rFonts w:ascii="Verdana" w:eastAsia="Times New Roman" w:hAnsi="Verdana" w:cs="Times New Roman"/>
          <w:color w:val="434343"/>
          <w:sz w:val="17"/>
          <w:szCs w:val="17"/>
          <w:lang w:eastAsia="da-DK"/>
        </w:rPr>
        <w:t>,</w:t>
      </w:r>
      <w:r w:rsidR="00367FBE" w:rsidRPr="00367FBE">
        <w:rPr>
          <w:rFonts w:ascii="Verdana" w:eastAsia="Times New Roman" w:hAnsi="Verdana" w:cs="Times New Roman"/>
          <w:color w:val="434343"/>
          <w:sz w:val="17"/>
          <w:szCs w:val="17"/>
          <w:lang w:eastAsia="da-DK"/>
        </w:rPr>
        <w:t xml:space="preserve"> og der er mulighed for at stoppe udbetaling af fratrædelsesgodtgørelse eller kræve tilbagebetaling, hvis betingelserne for udbetaling ikke var til</w:t>
      </w:r>
      <w:r w:rsidR="0062631B">
        <w:rPr>
          <w:rFonts w:ascii="Verdana" w:eastAsia="Times New Roman" w:hAnsi="Verdana" w:cs="Times New Roman"/>
          <w:color w:val="434343"/>
          <w:sz w:val="17"/>
          <w:szCs w:val="17"/>
          <w:lang w:eastAsia="da-DK"/>
        </w:rPr>
        <w:t xml:space="preserve"> </w:t>
      </w:r>
      <w:r w:rsidR="00367FBE" w:rsidRPr="00367FBE">
        <w:rPr>
          <w:rFonts w:ascii="Verdana" w:eastAsia="Times New Roman" w:hAnsi="Verdana" w:cs="Times New Roman"/>
          <w:color w:val="434343"/>
          <w:sz w:val="17"/>
          <w:szCs w:val="17"/>
          <w:lang w:eastAsia="da-DK"/>
        </w:rPr>
        <w:t>stede.</w:t>
      </w:r>
      <w:r w:rsidR="00510C8D" w:rsidRPr="00510C8D">
        <w:t xml:space="preserve"> </w:t>
      </w:r>
    </w:p>
    <w:p w14:paraId="677549FE" w14:textId="12B4161A" w:rsidR="007B2AEA" w:rsidRDefault="00510C8D" w:rsidP="00F1341A">
      <w:pPr>
        <w:shd w:val="clear" w:color="auto" w:fill="FFFFFF"/>
        <w:spacing w:before="150" w:after="100" w:afterAutospacing="1" w:line="240" w:lineRule="auto"/>
        <w:rPr>
          <w:rFonts w:ascii="Verdana" w:eastAsia="Times New Roman" w:hAnsi="Verdana" w:cs="Times New Roman"/>
          <w:color w:val="434343"/>
          <w:sz w:val="17"/>
          <w:szCs w:val="17"/>
          <w:lang w:eastAsia="da-DK"/>
        </w:rPr>
      </w:pPr>
      <w:r w:rsidRPr="00510C8D">
        <w:rPr>
          <w:rFonts w:ascii="Verdana" w:eastAsia="Times New Roman" w:hAnsi="Verdana" w:cs="Times New Roman"/>
          <w:color w:val="434343"/>
          <w:sz w:val="17"/>
          <w:szCs w:val="17"/>
          <w:lang w:eastAsia="da-DK"/>
        </w:rPr>
        <w:t>Hvis fratrædelsesgodtgørelsen overstiger et beløb svarende til 2 års løn, skal aftalen offentliggøres</w:t>
      </w:r>
      <w:r w:rsidR="00D46269">
        <w:rPr>
          <w:rFonts w:ascii="Verdana" w:eastAsia="Times New Roman" w:hAnsi="Verdana" w:cs="Times New Roman"/>
          <w:color w:val="434343"/>
          <w:sz w:val="17"/>
          <w:szCs w:val="17"/>
          <w:lang w:eastAsia="da-DK"/>
        </w:rPr>
        <w:t>.</w:t>
      </w:r>
    </w:p>
    <w:p w14:paraId="2229E9DB" w14:textId="217861D6" w:rsidR="00F1341A" w:rsidRPr="00F1341A" w:rsidRDefault="00F1341A" w:rsidP="00F1341A">
      <w:pPr>
        <w:shd w:val="clear" w:color="auto" w:fill="FFFFFF"/>
        <w:spacing w:before="150" w:after="100" w:afterAutospacing="1" w:line="240" w:lineRule="auto"/>
        <w:rPr>
          <w:rFonts w:ascii="Verdana" w:eastAsia="Times New Roman" w:hAnsi="Verdana" w:cs="Times New Roman"/>
          <w:color w:val="434343"/>
          <w:sz w:val="17"/>
          <w:szCs w:val="17"/>
          <w:lang w:eastAsia="da-DK"/>
        </w:rPr>
      </w:pPr>
      <w:bookmarkStart w:id="1" w:name="_Hlk142304787"/>
      <w:r w:rsidRPr="00F1341A">
        <w:rPr>
          <w:rFonts w:ascii="Verdana" w:eastAsia="Times New Roman" w:hAnsi="Verdana" w:cs="Times New Roman"/>
          <w:b/>
          <w:bCs/>
          <w:color w:val="434343"/>
          <w:sz w:val="17"/>
          <w:szCs w:val="17"/>
          <w:lang w:eastAsia="da-DK"/>
        </w:rPr>
        <w:t>Suspension og fritstilling </w:t>
      </w:r>
      <w:r w:rsidRPr="00F1341A">
        <w:rPr>
          <w:rFonts w:ascii="Verdana" w:eastAsia="Times New Roman" w:hAnsi="Verdana" w:cs="Times New Roman"/>
          <w:b/>
          <w:bCs/>
          <w:color w:val="434343"/>
          <w:sz w:val="17"/>
          <w:szCs w:val="17"/>
          <w:lang w:eastAsia="da-DK"/>
        </w:rPr>
        <w:br/>
      </w:r>
      <w:r w:rsidRPr="00F1341A">
        <w:rPr>
          <w:rFonts w:ascii="Verdana" w:eastAsia="Times New Roman" w:hAnsi="Verdana" w:cs="Times New Roman"/>
          <w:color w:val="434343"/>
          <w:sz w:val="17"/>
          <w:szCs w:val="17"/>
          <w:lang w:eastAsia="da-DK"/>
        </w:rPr>
        <w:t>Når ansættelsesforholdet ophører på grund af en opsigelse, uanset om den er givet af dig selv eller af virksomheden, bør du så vidt muligt sikre dig ret til at blive fritstillet uden modregning i din løn, hvis du får et andet arbejde. </w:t>
      </w:r>
      <w:r w:rsidR="00270EBE">
        <w:rPr>
          <w:rFonts w:ascii="Verdana" w:eastAsia="Times New Roman" w:hAnsi="Verdana" w:cs="Times New Roman"/>
          <w:color w:val="434343"/>
          <w:sz w:val="17"/>
          <w:szCs w:val="17"/>
          <w:lang w:eastAsia="da-DK"/>
        </w:rPr>
        <w:t>Alternativt bør du sikre dig ret til at blive suspenderet.</w:t>
      </w:r>
      <w:r w:rsidRPr="00F1341A">
        <w:rPr>
          <w:rFonts w:ascii="Verdana" w:eastAsia="Times New Roman" w:hAnsi="Verdana" w:cs="Times New Roman"/>
          <w:color w:val="434343"/>
          <w:sz w:val="17"/>
          <w:szCs w:val="17"/>
          <w:lang w:eastAsia="da-DK"/>
        </w:rPr>
        <w:br/>
      </w:r>
      <w:bookmarkEnd w:id="1"/>
      <w:r w:rsidRPr="00F1341A">
        <w:rPr>
          <w:rFonts w:ascii="Verdana" w:eastAsia="Times New Roman" w:hAnsi="Verdana" w:cs="Times New Roman"/>
          <w:color w:val="434343"/>
          <w:sz w:val="17"/>
          <w:szCs w:val="17"/>
          <w:lang w:eastAsia="da-DK"/>
        </w:rPr>
        <w:br/>
      </w:r>
      <w:r w:rsidRPr="00F1341A">
        <w:rPr>
          <w:rFonts w:ascii="Verdana" w:eastAsia="Times New Roman" w:hAnsi="Verdana" w:cs="Times New Roman"/>
          <w:b/>
          <w:bCs/>
          <w:color w:val="434343"/>
          <w:sz w:val="17"/>
          <w:szCs w:val="17"/>
          <w:lang w:eastAsia="da-DK"/>
        </w:rPr>
        <w:t>Outplacement – karriererådgivning og hjælp til genplacering </w:t>
      </w:r>
      <w:r w:rsidRPr="00F1341A">
        <w:rPr>
          <w:rFonts w:ascii="Verdana" w:eastAsia="Times New Roman" w:hAnsi="Verdana" w:cs="Times New Roman"/>
          <w:b/>
          <w:bCs/>
          <w:color w:val="434343"/>
          <w:sz w:val="17"/>
          <w:szCs w:val="17"/>
          <w:lang w:eastAsia="da-DK"/>
        </w:rPr>
        <w:br/>
      </w:r>
      <w:r w:rsidRPr="00F1341A">
        <w:rPr>
          <w:rFonts w:ascii="Verdana" w:eastAsia="Times New Roman" w:hAnsi="Verdana" w:cs="Times New Roman"/>
          <w:color w:val="434343"/>
          <w:sz w:val="17"/>
          <w:szCs w:val="17"/>
          <w:lang w:eastAsia="da-DK"/>
        </w:rPr>
        <w:t>Antallet af ledende stillinger - herunder direktørstillinger - er forholdsvis begrænset. Derfor kan det volde problemer for dig som direktør at opnå en tilsvarende stilling, hvis du bliver opsagt. Dertil kommer, at en stor del af lederstillingerne i dansk erhvervsliv bliver besat uden opslag. </w:t>
      </w:r>
      <w:r w:rsidRPr="00F1341A">
        <w:rPr>
          <w:rFonts w:ascii="Verdana" w:eastAsia="Times New Roman" w:hAnsi="Verdana" w:cs="Times New Roman"/>
          <w:color w:val="434343"/>
          <w:sz w:val="17"/>
          <w:szCs w:val="17"/>
          <w:lang w:eastAsia="da-DK"/>
        </w:rPr>
        <w:br/>
      </w:r>
      <w:r w:rsidRPr="00F1341A">
        <w:rPr>
          <w:rFonts w:ascii="Verdana" w:eastAsia="Times New Roman" w:hAnsi="Verdana" w:cs="Times New Roman"/>
          <w:color w:val="434343"/>
          <w:sz w:val="17"/>
          <w:szCs w:val="17"/>
          <w:lang w:eastAsia="da-DK"/>
        </w:rPr>
        <w:br/>
        <w:t>Gennem de seneste år er det derfor blevet mere og mere almindeligt, at der i forbindelse med en opsigelse af en direktør samtidig bliver truffet en aftale om, at virksomheden betaler udgifterne til </w:t>
      </w:r>
      <w:proofErr w:type="spellStart"/>
      <w:r w:rsidRPr="00F1341A">
        <w:rPr>
          <w:rFonts w:ascii="Verdana" w:eastAsia="Times New Roman" w:hAnsi="Verdana" w:cs="Times New Roman"/>
          <w:color w:val="434343"/>
          <w:sz w:val="17"/>
          <w:szCs w:val="17"/>
          <w:lang w:eastAsia="da-DK"/>
        </w:rPr>
        <w:t>outplacement</w:t>
      </w:r>
      <w:proofErr w:type="spellEnd"/>
      <w:r w:rsidRPr="00F1341A">
        <w:rPr>
          <w:rFonts w:ascii="Verdana" w:eastAsia="Times New Roman" w:hAnsi="Verdana" w:cs="Times New Roman"/>
          <w:color w:val="434343"/>
          <w:sz w:val="17"/>
          <w:szCs w:val="17"/>
          <w:lang w:eastAsia="da-DK"/>
        </w:rPr>
        <w:t>. Outplacement bliver også kaldt karriererådgivning eller hjælp til genplacering, så medarbejderen kan fortsætte sin karriere. </w:t>
      </w:r>
      <w:r w:rsidRPr="00F1341A">
        <w:rPr>
          <w:rFonts w:ascii="Verdana" w:eastAsia="Times New Roman" w:hAnsi="Verdana" w:cs="Times New Roman"/>
          <w:color w:val="434343"/>
          <w:sz w:val="17"/>
          <w:szCs w:val="17"/>
          <w:lang w:eastAsia="da-DK"/>
        </w:rPr>
        <w:br/>
      </w:r>
      <w:r w:rsidRPr="00F1341A">
        <w:rPr>
          <w:rFonts w:ascii="Verdana" w:eastAsia="Times New Roman" w:hAnsi="Verdana" w:cs="Times New Roman"/>
          <w:color w:val="434343"/>
          <w:sz w:val="17"/>
          <w:szCs w:val="17"/>
          <w:lang w:eastAsia="da-DK"/>
        </w:rPr>
        <w:br/>
        <w:t>Outplacement er en måde, hvorpå arbejdsgiveren kan sikre medarbejderen en værdig afslutning på et ansættelsesforhold, som af forskellige årsager må ophøre. Du og din arbejdsplads bør aftale, hvor længe genplaceringsprogrammet skal vare. I kan aftale alt lige fra enkelte sessioner med et konsulentfirma til programmer, der strækker sig over flere måneder – helt op til et års varighed. </w:t>
      </w:r>
      <w:r w:rsidRPr="00F1341A">
        <w:rPr>
          <w:rFonts w:ascii="Verdana" w:eastAsia="Times New Roman" w:hAnsi="Verdana" w:cs="Times New Roman"/>
          <w:color w:val="434343"/>
          <w:sz w:val="17"/>
          <w:szCs w:val="17"/>
          <w:lang w:eastAsia="da-DK"/>
        </w:rPr>
        <w:br/>
      </w:r>
      <w:r w:rsidRPr="00F1341A">
        <w:rPr>
          <w:rFonts w:ascii="Verdana" w:eastAsia="Times New Roman" w:hAnsi="Verdana" w:cs="Times New Roman"/>
          <w:color w:val="434343"/>
          <w:sz w:val="17"/>
          <w:szCs w:val="17"/>
          <w:lang w:eastAsia="da-DK"/>
        </w:rPr>
        <w:br/>
        <w:t xml:space="preserve">Lederne tilbyder også </w:t>
      </w:r>
      <w:proofErr w:type="spellStart"/>
      <w:r w:rsidR="00137872">
        <w:rPr>
          <w:rFonts w:ascii="Verdana" w:eastAsia="Times New Roman" w:hAnsi="Verdana" w:cs="Times New Roman"/>
          <w:color w:val="434343"/>
          <w:sz w:val="17"/>
          <w:szCs w:val="17"/>
          <w:lang w:eastAsia="da-DK"/>
        </w:rPr>
        <w:t>o</w:t>
      </w:r>
      <w:r w:rsidR="00137872" w:rsidRPr="00F1341A">
        <w:rPr>
          <w:rFonts w:ascii="Verdana" w:eastAsia="Times New Roman" w:hAnsi="Verdana" w:cs="Times New Roman"/>
          <w:color w:val="434343"/>
          <w:sz w:val="17"/>
          <w:szCs w:val="17"/>
          <w:lang w:eastAsia="da-DK"/>
        </w:rPr>
        <w:t>utplacement</w:t>
      </w:r>
      <w:proofErr w:type="spellEnd"/>
      <w:r w:rsidR="00F70BDA">
        <w:rPr>
          <w:rFonts w:ascii="Verdana" w:eastAsia="Times New Roman" w:hAnsi="Verdana" w:cs="Times New Roman"/>
          <w:color w:val="434343"/>
          <w:sz w:val="17"/>
          <w:szCs w:val="17"/>
          <w:lang w:eastAsia="da-DK"/>
        </w:rPr>
        <w:t>-</w:t>
      </w:r>
      <w:r w:rsidRPr="00F1341A">
        <w:rPr>
          <w:rFonts w:ascii="Verdana" w:eastAsia="Times New Roman" w:hAnsi="Verdana" w:cs="Times New Roman"/>
          <w:color w:val="434343"/>
          <w:sz w:val="17"/>
          <w:szCs w:val="17"/>
          <w:lang w:eastAsia="da-DK"/>
        </w:rPr>
        <w:t>forløb, og du kan her læse mere</w:t>
      </w:r>
      <w:r w:rsidR="00A8089B">
        <w:rPr>
          <w:rFonts w:ascii="Verdana" w:eastAsia="Times New Roman" w:hAnsi="Verdana" w:cs="Times New Roman"/>
          <w:color w:val="434343"/>
          <w:sz w:val="17"/>
          <w:szCs w:val="17"/>
          <w:lang w:eastAsia="da-DK"/>
        </w:rPr>
        <w:t xml:space="preserve"> herom via dette link:</w:t>
      </w:r>
      <w:r w:rsidR="009A6157" w:rsidRPr="00F1341A">
        <w:rPr>
          <w:rFonts w:ascii="Verdana" w:eastAsia="Times New Roman" w:hAnsi="Verdana" w:cs="Times New Roman"/>
          <w:color w:val="434343"/>
          <w:sz w:val="17"/>
          <w:szCs w:val="17"/>
          <w:lang w:eastAsia="da-DK"/>
        </w:rPr>
        <w:t xml:space="preserve"> </w:t>
      </w:r>
      <w:hyperlink r:id="rId21" w:history="1">
        <w:r w:rsidR="003C5569" w:rsidRPr="003C5569">
          <w:rPr>
            <w:rStyle w:val="Hyperlink"/>
            <w:rFonts w:ascii="Verdana" w:eastAsia="Times New Roman" w:hAnsi="Verdana" w:cs="Times New Roman"/>
            <w:sz w:val="17"/>
            <w:szCs w:val="17"/>
            <w:lang w:eastAsia="da-DK"/>
          </w:rPr>
          <w:t>Coaching og Outplacement.</w:t>
        </w:r>
      </w:hyperlink>
      <w:r w:rsidRPr="00F1341A">
        <w:rPr>
          <w:rFonts w:ascii="Verdana" w:eastAsia="Times New Roman" w:hAnsi="Verdana" w:cs="Times New Roman"/>
          <w:color w:val="434343"/>
          <w:sz w:val="17"/>
          <w:szCs w:val="17"/>
          <w:lang w:eastAsia="da-DK"/>
        </w:rPr>
        <w:br/>
      </w:r>
      <w:r w:rsidRPr="00F1341A">
        <w:rPr>
          <w:rFonts w:ascii="Verdana" w:eastAsia="Times New Roman" w:hAnsi="Verdana" w:cs="Times New Roman"/>
          <w:color w:val="434343"/>
          <w:sz w:val="17"/>
          <w:szCs w:val="17"/>
          <w:lang w:eastAsia="da-DK"/>
        </w:rPr>
        <w:br/>
      </w:r>
      <w:r w:rsidRPr="00F1341A">
        <w:rPr>
          <w:rFonts w:ascii="Verdana" w:eastAsia="Times New Roman" w:hAnsi="Verdana" w:cs="Times New Roman"/>
          <w:b/>
          <w:bCs/>
          <w:color w:val="434343"/>
          <w:sz w:val="17"/>
          <w:szCs w:val="17"/>
          <w:lang w:eastAsia="da-DK"/>
        </w:rPr>
        <w:t>Ved sygdom </w:t>
      </w:r>
      <w:r w:rsidRPr="00F1341A">
        <w:rPr>
          <w:rFonts w:ascii="Verdana" w:eastAsia="Times New Roman" w:hAnsi="Verdana" w:cs="Times New Roman"/>
          <w:color w:val="434343"/>
          <w:sz w:val="17"/>
          <w:szCs w:val="17"/>
          <w:lang w:eastAsia="da-DK"/>
        </w:rPr>
        <w:br/>
        <w:t>Hvis intet andet bliver aftalt, vil virksomheden i tilfælde af sygdom kun kunne opsige dig med det vars</w:t>
      </w:r>
      <w:r w:rsidR="00C22566">
        <w:rPr>
          <w:rFonts w:ascii="Verdana" w:eastAsia="Times New Roman" w:hAnsi="Verdana" w:cs="Times New Roman"/>
          <w:color w:val="434343"/>
          <w:sz w:val="17"/>
          <w:szCs w:val="17"/>
          <w:lang w:eastAsia="da-DK"/>
        </w:rPr>
        <w:t>el, der gælder for en opsigelse</w:t>
      </w:r>
      <w:r w:rsidRPr="00F1341A">
        <w:rPr>
          <w:rFonts w:ascii="Verdana" w:eastAsia="Times New Roman" w:hAnsi="Verdana" w:cs="Times New Roman"/>
          <w:color w:val="434343"/>
          <w:sz w:val="17"/>
          <w:szCs w:val="17"/>
          <w:lang w:eastAsia="da-DK"/>
        </w:rPr>
        <w:t xml:space="preserve"> og med de konsekvenser, der følger med en opsigelse. </w:t>
      </w:r>
      <w:r w:rsidRPr="00F1341A">
        <w:rPr>
          <w:rFonts w:ascii="Verdana" w:eastAsia="Times New Roman" w:hAnsi="Verdana" w:cs="Times New Roman"/>
          <w:color w:val="434343"/>
          <w:sz w:val="17"/>
          <w:szCs w:val="17"/>
          <w:lang w:eastAsia="da-DK"/>
        </w:rPr>
        <w:br/>
      </w:r>
      <w:r w:rsidRPr="00F1341A">
        <w:rPr>
          <w:rFonts w:ascii="Verdana" w:eastAsia="Times New Roman" w:hAnsi="Verdana" w:cs="Times New Roman"/>
          <w:color w:val="434343"/>
          <w:sz w:val="17"/>
          <w:szCs w:val="17"/>
          <w:lang w:eastAsia="da-DK"/>
        </w:rPr>
        <w:br/>
        <w:t>Virksomheden vil dog ofte kræve, at der bliver</w:t>
      </w:r>
      <w:r w:rsidR="00270EBE">
        <w:rPr>
          <w:rFonts w:ascii="Verdana" w:eastAsia="Times New Roman" w:hAnsi="Verdana" w:cs="Times New Roman"/>
          <w:color w:val="434343"/>
          <w:sz w:val="17"/>
          <w:szCs w:val="17"/>
          <w:lang w:eastAsia="da-DK"/>
        </w:rPr>
        <w:t xml:space="preserve"> indsat</w:t>
      </w:r>
      <w:r w:rsidRPr="00F1341A">
        <w:rPr>
          <w:rFonts w:ascii="Verdana" w:eastAsia="Times New Roman" w:hAnsi="Verdana" w:cs="Times New Roman"/>
          <w:color w:val="434343"/>
          <w:sz w:val="17"/>
          <w:szCs w:val="17"/>
          <w:lang w:eastAsia="da-DK"/>
        </w:rPr>
        <w:t xml:space="preserve"> en særskilt bestemmelse om opsigelse på grund af længere tids sygdom i din ansættelseskontrakt. </w:t>
      </w:r>
      <w:r w:rsidRPr="00F1341A">
        <w:rPr>
          <w:rFonts w:ascii="Verdana" w:eastAsia="Times New Roman" w:hAnsi="Verdana" w:cs="Times New Roman"/>
          <w:color w:val="434343"/>
          <w:sz w:val="17"/>
          <w:szCs w:val="17"/>
          <w:lang w:eastAsia="da-DK"/>
        </w:rPr>
        <w:br/>
      </w:r>
      <w:r w:rsidRPr="00F1341A">
        <w:rPr>
          <w:rFonts w:ascii="Verdana" w:eastAsia="Times New Roman" w:hAnsi="Verdana" w:cs="Times New Roman"/>
          <w:color w:val="434343"/>
          <w:sz w:val="17"/>
          <w:szCs w:val="17"/>
          <w:lang w:eastAsia="da-DK"/>
        </w:rPr>
        <w:br/>
        <w:t>Der er mulighed for i et vist omfang at sikre både dig og virksomheden gennem etablering af en forsikringsordning, der giver en løbende udbetaling i tilfælde af, at du bliver uarbejdsdygtig.</w:t>
      </w:r>
    </w:p>
    <w:tbl>
      <w:tblPr>
        <w:tblW w:w="6150" w:type="dxa"/>
        <w:tblCellSpacing w:w="15" w:type="dxa"/>
        <w:tblBorders>
          <w:top w:val="single" w:sz="6" w:space="0" w:color="CDD6DA"/>
          <w:left w:val="single" w:sz="6" w:space="0" w:color="CDD6DA"/>
          <w:bottom w:val="single" w:sz="6" w:space="0" w:color="CDD6DA"/>
          <w:right w:val="single" w:sz="6" w:space="0" w:color="CDD6DA"/>
        </w:tblBorders>
        <w:tblCellMar>
          <w:top w:w="15" w:type="dxa"/>
          <w:left w:w="15" w:type="dxa"/>
          <w:bottom w:w="15" w:type="dxa"/>
          <w:right w:w="15" w:type="dxa"/>
        </w:tblCellMar>
        <w:tblLook w:val="04A0" w:firstRow="1" w:lastRow="0" w:firstColumn="1" w:lastColumn="0" w:noHBand="0" w:noVBand="1"/>
      </w:tblPr>
      <w:tblGrid>
        <w:gridCol w:w="6150"/>
      </w:tblGrid>
      <w:tr w:rsidR="00F1341A" w:rsidRPr="00F1341A" w14:paraId="2229E9E3" w14:textId="77777777" w:rsidTr="00F1341A">
        <w:trPr>
          <w:tblCellSpacing w:w="15" w:type="dxa"/>
        </w:trPr>
        <w:tc>
          <w:tcPr>
            <w:tcW w:w="0" w:type="auto"/>
            <w:shd w:val="clear" w:color="auto" w:fill="E6EAEC"/>
            <w:tcMar>
              <w:top w:w="150" w:type="dxa"/>
              <w:left w:w="150" w:type="dxa"/>
              <w:bottom w:w="45" w:type="dxa"/>
              <w:right w:w="150" w:type="dxa"/>
            </w:tcMar>
            <w:vAlign w:val="center"/>
            <w:hideMark/>
          </w:tcPr>
          <w:p w14:paraId="2229E9DC" w14:textId="77777777" w:rsidR="0088200B" w:rsidRDefault="0088200B" w:rsidP="0088200B">
            <w:pPr>
              <w:autoSpaceDE w:val="0"/>
              <w:autoSpaceDN w:val="0"/>
              <w:adjustRightInd w:val="0"/>
              <w:outlineLvl w:val="0"/>
            </w:pPr>
            <w:r>
              <w:rPr>
                <w:b/>
                <w:bCs/>
              </w:rPr>
              <w:t xml:space="preserve">§ 19 </w:t>
            </w:r>
            <w:r>
              <w:rPr>
                <w:b/>
                <w:bCs/>
              </w:rPr>
              <w:tab/>
              <w:t>Ejerskifte, ændringer m.m.</w:t>
            </w:r>
          </w:p>
          <w:p w14:paraId="6AC806DB" w14:textId="77777777" w:rsidR="004C186D" w:rsidRPr="00BC340F" w:rsidRDefault="004C186D" w:rsidP="004C186D">
            <w:pPr>
              <w:ind w:left="1304"/>
            </w:pPr>
            <w:r w:rsidRPr="00BC340F">
              <w:t xml:space="preserve">I følgende situationer har Direktøren ret til ved skriftlig meddelelse til bestyrelsen senest 1 måned efter overdragelsens/ændringens ikrafttræden at betragte sig som opsagt af Selskabet til fratræden med det for Selskabet gældende opsigelsesvarsel:  hvis </w:t>
            </w:r>
          </w:p>
          <w:p w14:paraId="16BBE623" w14:textId="77777777" w:rsidR="004C186D" w:rsidRPr="00BC340F" w:rsidRDefault="004C186D" w:rsidP="004C186D">
            <w:pPr>
              <w:pStyle w:val="Listeafsnit"/>
              <w:numPr>
                <w:ilvl w:val="0"/>
                <w:numId w:val="9"/>
              </w:numPr>
              <w:spacing w:after="0" w:line="240" w:lineRule="auto"/>
              <w:ind w:left="2744"/>
              <w:contextualSpacing w:val="0"/>
            </w:pPr>
            <w:r w:rsidRPr="00BC340F">
              <w:t xml:space="preserve">Selskabet fusionerer, </w:t>
            </w:r>
          </w:p>
          <w:p w14:paraId="417899D1" w14:textId="77777777" w:rsidR="004C186D" w:rsidRPr="00BC340F" w:rsidRDefault="004C186D" w:rsidP="004C186D">
            <w:pPr>
              <w:pStyle w:val="Listeafsnit"/>
              <w:numPr>
                <w:ilvl w:val="0"/>
                <w:numId w:val="9"/>
              </w:numPr>
              <w:spacing w:after="0" w:line="240" w:lineRule="auto"/>
              <w:ind w:left="2744"/>
              <w:contextualSpacing w:val="0"/>
            </w:pPr>
            <w:r w:rsidRPr="00BC340F">
              <w:t xml:space="preserve">stemmemajoriteten i Selskabet skifter ejer, </w:t>
            </w:r>
          </w:p>
          <w:p w14:paraId="4AB1BD3E" w14:textId="12A80EDD" w:rsidR="004C186D" w:rsidRPr="00BC340F" w:rsidRDefault="004C186D" w:rsidP="004C186D">
            <w:pPr>
              <w:pStyle w:val="Listeafsnit"/>
              <w:numPr>
                <w:ilvl w:val="0"/>
                <w:numId w:val="9"/>
              </w:numPr>
              <w:spacing w:after="0" w:line="240" w:lineRule="auto"/>
              <w:ind w:left="2744"/>
              <w:contextualSpacing w:val="0"/>
            </w:pPr>
            <w:r w:rsidRPr="00BC340F">
              <w:t xml:space="preserve">bestyrelsen foretager væsentlige ændringer i </w:t>
            </w:r>
            <w:r w:rsidR="00465CCC">
              <w:t>Selskabets</w:t>
            </w:r>
            <w:r w:rsidRPr="00BC340F">
              <w:t xml:space="preserve"> strategi, </w:t>
            </w:r>
          </w:p>
          <w:p w14:paraId="1FB5D6F5" w14:textId="77777777" w:rsidR="004C186D" w:rsidRDefault="004C186D" w:rsidP="004C186D">
            <w:pPr>
              <w:pStyle w:val="Listeafsnit"/>
              <w:numPr>
                <w:ilvl w:val="0"/>
                <w:numId w:val="9"/>
              </w:numPr>
              <w:spacing w:after="0" w:line="240" w:lineRule="auto"/>
              <w:ind w:left="2744"/>
              <w:contextualSpacing w:val="0"/>
            </w:pPr>
            <w:r w:rsidRPr="00BC340F">
              <w:lastRenderedPageBreak/>
              <w:t xml:space="preserve">bestyrelsen foretager væsentlige ændringer i Direktørens vilkår, eller </w:t>
            </w:r>
          </w:p>
          <w:p w14:paraId="2A79D1AE" w14:textId="5F9E94B3" w:rsidR="004C186D" w:rsidRDefault="004C186D" w:rsidP="00DF2066">
            <w:pPr>
              <w:pStyle w:val="Listeafsnit"/>
              <w:numPr>
                <w:ilvl w:val="0"/>
                <w:numId w:val="9"/>
              </w:numPr>
              <w:autoSpaceDE w:val="0"/>
              <w:autoSpaceDN w:val="0"/>
              <w:adjustRightInd w:val="0"/>
              <w:spacing w:after="0" w:line="240" w:lineRule="auto"/>
              <w:ind w:left="2744"/>
              <w:contextualSpacing w:val="0"/>
            </w:pPr>
            <w:r w:rsidRPr="00BC340F">
              <w:t xml:space="preserve">bestyrelsen </w:t>
            </w:r>
            <w:proofErr w:type="gramStart"/>
            <w:r w:rsidRPr="00BC340F">
              <w:t>foretager ændringer i</w:t>
            </w:r>
            <w:proofErr w:type="gramEnd"/>
            <w:r w:rsidR="007F5F8E">
              <w:t xml:space="preserve">                                                  </w:t>
            </w:r>
            <w:r w:rsidRPr="00BC340F">
              <w:t xml:space="preserve">Direktørens </w:t>
            </w:r>
            <w:r w:rsidR="00465CCC">
              <w:t>beføjelser</w:t>
            </w:r>
            <w:r w:rsidRPr="00BC340F">
              <w:t>, som eksempelvis medfører</w:t>
            </w:r>
            <w:r w:rsidR="00125C80">
              <w:t>,</w:t>
            </w:r>
            <w:r w:rsidRPr="00BC340F">
              <w:t xml:space="preserve"> at Direktøren side- eller underordnes anden direktør i Selskabet</w:t>
            </w:r>
            <w:r w:rsidR="00DF2066">
              <w:t>.</w:t>
            </w:r>
          </w:p>
          <w:p w14:paraId="5FD17372" w14:textId="77777777" w:rsidR="00DF2066" w:rsidRPr="00BC340F" w:rsidRDefault="00DF2066" w:rsidP="0008611E">
            <w:pPr>
              <w:pStyle w:val="Listeafsnit"/>
              <w:autoSpaceDE w:val="0"/>
              <w:autoSpaceDN w:val="0"/>
              <w:adjustRightInd w:val="0"/>
              <w:spacing w:after="0" w:line="240" w:lineRule="auto"/>
              <w:ind w:left="2744"/>
              <w:contextualSpacing w:val="0"/>
            </w:pPr>
          </w:p>
          <w:p w14:paraId="2229E9DE" w14:textId="488D7E25" w:rsidR="006E5EB5" w:rsidRPr="005C1291" w:rsidRDefault="006E5EB5" w:rsidP="006E5EB5">
            <w:pPr>
              <w:autoSpaceDE w:val="0"/>
              <w:autoSpaceDN w:val="0"/>
              <w:adjustRightInd w:val="0"/>
              <w:ind w:left="1304"/>
            </w:pPr>
            <w:r>
              <w:t>Direktøren har i denne situation ret til at blive fritstillet omgående, og ret til at oppebære fuld løn i hele opsigelsesperioden, uanset</w:t>
            </w:r>
            <w:r w:rsidR="00A03CB9">
              <w:t xml:space="preserve"> om</w:t>
            </w:r>
            <w:r>
              <w:t xml:space="preserve"> Direktøren i perioden måtte opnå anden </w:t>
            </w:r>
            <w:r w:rsidRPr="005C1291">
              <w:t xml:space="preserve">beskæftigelse, anden lønindkomst eller pension. </w:t>
            </w:r>
          </w:p>
          <w:p w14:paraId="2229E9DF" w14:textId="57936835" w:rsidR="006E5EB5" w:rsidRPr="005C1291" w:rsidRDefault="00B86319" w:rsidP="006E5EB5">
            <w:pPr>
              <w:autoSpaceDE w:val="0"/>
              <w:autoSpaceDN w:val="0"/>
              <w:adjustRightInd w:val="0"/>
              <w:ind w:left="1304"/>
            </w:pPr>
            <w:r w:rsidRPr="005C1291">
              <w:t>Hvis</w:t>
            </w:r>
            <w:r w:rsidR="006E5EB5" w:rsidRPr="005C1291">
              <w:t xml:space="preserve"> Direktøren ikke vælger at betragte sig som opsagt, forlænges opsigelsesvarslet fra </w:t>
            </w:r>
            <w:r w:rsidR="00862C5A">
              <w:t>Selskabets</w:t>
            </w:r>
            <w:r w:rsidR="006E5EB5" w:rsidRPr="005C1291">
              <w:t xml:space="preserve"> side til </w:t>
            </w:r>
            <w:r w:rsidRPr="000F0D4D">
              <w:rPr>
                <w:i/>
              </w:rPr>
              <w:t>[indsæt</w:t>
            </w:r>
            <w:r w:rsidR="000F0D4D" w:rsidRPr="000F0D4D">
              <w:rPr>
                <w:i/>
              </w:rPr>
              <w:t xml:space="preserve"> </w:t>
            </w:r>
            <w:r w:rsidR="006E5EB5" w:rsidRPr="000F0D4D">
              <w:rPr>
                <w:i/>
              </w:rPr>
              <w:t xml:space="preserve">antal måneder] </w:t>
            </w:r>
            <w:r w:rsidR="00270EBE">
              <w:t>måneder</w:t>
            </w:r>
            <w:r w:rsidR="00382039">
              <w:t>,</w:t>
            </w:r>
            <w:r w:rsidR="00270EBE">
              <w:t xml:space="preserve"> </w:t>
            </w:r>
            <w:r w:rsidR="006E5EB5" w:rsidRPr="005C1291">
              <w:t xml:space="preserve">og opsigelsesvarslet fra Direktørens side forkortes til </w:t>
            </w:r>
            <w:r w:rsidR="006E5EB5" w:rsidRPr="000F0D4D">
              <w:rPr>
                <w:i/>
              </w:rPr>
              <w:t>[</w:t>
            </w:r>
            <w:r w:rsidR="000F0D4D" w:rsidRPr="000F0D4D">
              <w:rPr>
                <w:i/>
              </w:rPr>
              <w:t xml:space="preserve">indsæt </w:t>
            </w:r>
            <w:r w:rsidR="006E5EB5" w:rsidRPr="000F0D4D">
              <w:rPr>
                <w:i/>
              </w:rPr>
              <w:t>antal måneder]</w:t>
            </w:r>
            <w:r w:rsidR="006E5EB5" w:rsidRPr="005C1291">
              <w:t xml:space="preserve"> måneder.</w:t>
            </w:r>
          </w:p>
          <w:p w14:paraId="2229E9E0" w14:textId="050103DA" w:rsidR="006E5EB5" w:rsidRPr="00AD6FBC" w:rsidRDefault="006E5EB5" w:rsidP="006E5EB5">
            <w:pPr>
              <w:autoSpaceDE w:val="0"/>
              <w:autoSpaceDN w:val="0"/>
              <w:adjustRightInd w:val="0"/>
              <w:ind w:left="1304"/>
              <w:rPr>
                <w:b/>
                <w:u w:val="single"/>
              </w:rPr>
            </w:pPr>
            <w:r w:rsidRPr="00AD6FBC">
              <w:rPr>
                <w:b/>
                <w:u w:val="single"/>
              </w:rPr>
              <w:t>Supplerende fratrædelsesgodtgørelse</w:t>
            </w:r>
          </w:p>
          <w:p w14:paraId="2229E9E1" w14:textId="27F77337" w:rsidR="006E5EB5" w:rsidRDefault="006E5EB5" w:rsidP="006E5EB5">
            <w:pPr>
              <w:autoSpaceDE w:val="0"/>
              <w:autoSpaceDN w:val="0"/>
              <w:adjustRightInd w:val="0"/>
              <w:ind w:left="1304"/>
            </w:pPr>
            <w:r>
              <w:t>Vælger Direktøren at betragte sig som opsagt</w:t>
            </w:r>
            <w:r w:rsidR="00E652F4">
              <w:t>,</w:t>
            </w:r>
            <w:r>
              <w:t xml:space="preserve"> eller opsiges Direktøren af Selskabet i én af de ovennævnte situationer, tilkommer der Direktøren, i tillæg til den oven</w:t>
            </w:r>
            <w:r w:rsidR="00E83618">
              <w:t xml:space="preserve"> </w:t>
            </w:r>
            <w:r>
              <w:t xml:space="preserve">for i § 18 nævnte fratrædelsesgodtgørelse, en supplerende fratrædelsesgodtgørelse svarende til </w:t>
            </w:r>
            <w:r w:rsidR="00850BEC" w:rsidRPr="000F0D4D">
              <w:rPr>
                <w:i/>
              </w:rPr>
              <w:t xml:space="preserve">[indsæt antal måneder] </w:t>
            </w:r>
            <w:r>
              <w:t xml:space="preserve">måneders løn. Den supplerende fratrædelsesgodtgørelse udbetales til Direktøren, subsidiært </w:t>
            </w:r>
            <w:r w:rsidR="00AF11BD">
              <w:t xml:space="preserve">til </w:t>
            </w:r>
            <w:r>
              <w:t>den i § 20 nævnte personkreds, ved ansættelsesforholdets ophør. Den supplerende fratrædelsesgodtgørelse beregnes på tilsvarende måde som fratrædelsesgodtgørelsen i § 18.</w:t>
            </w:r>
            <w:r w:rsidR="00C72F4E">
              <w:t xml:space="preserve"> </w:t>
            </w:r>
          </w:p>
          <w:p w14:paraId="2229E9E2" w14:textId="77777777" w:rsidR="00F1341A" w:rsidRPr="00F1341A" w:rsidRDefault="00F1341A" w:rsidP="00F1341A">
            <w:pPr>
              <w:spacing w:before="150" w:after="100" w:afterAutospacing="1" w:line="240" w:lineRule="auto"/>
              <w:rPr>
                <w:rFonts w:ascii="Times New Roman" w:eastAsia="Times New Roman" w:hAnsi="Times New Roman" w:cs="Times New Roman"/>
                <w:sz w:val="24"/>
                <w:szCs w:val="24"/>
                <w:lang w:eastAsia="da-DK"/>
              </w:rPr>
            </w:pPr>
          </w:p>
        </w:tc>
      </w:tr>
    </w:tbl>
    <w:p w14:paraId="2229E9E4" w14:textId="0C97D4A7" w:rsidR="00F1341A" w:rsidRDefault="00F1341A" w:rsidP="00F1341A">
      <w:pPr>
        <w:shd w:val="clear" w:color="auto" w:fill="FFFFFF"/>
        <w:spacing w:before="150" w:after="100" w:afterAutospacing="1" w:line="240" w:lineRule="auto"/>
        <w:rPr>
          <w:rFonts w:ascii="Verdana" w:eastAsia="Times New Roman" w:hAnsi="Verdana" w:cs="Times New Roman"/>
          <w:color w:val="434343"/>
          <w:sz w:val="17"/>
          <w:szCs w:val="17"/>
          <w:lang w:eastAsia="da-DK"/>
        </w:rPr>
      </w:pPr>
      <w:r w:rsidRPr="00F1341A">
        <w:rPr>
          <w:rFonts w:ascii="Verdana" w:eastAsia="Times New Roman" w:hAnsi="Verdana" w:cs="Times New Roman"/>
          <w:b/>
          <w:bCs/>
          <w:color w:val="434343"/>
          <w:sz w:val="17"/>
          <w:szCs w:val="17"/>
          <w:lang w:eastAsia="da-DK"/>
        </w:rPr>
        <w:lastRenderedPageBreak/>
        <w:t>Ejerskifte og fusion </w:t>
      </w:r>
      <w:r w:rsidRPr="00F1341A">
        <w:rPr>
          <w:rFonts w:ascii="Verdana" w:eastAsia="Times New Roman" w:hAnsi="Verdana" w:cs="Times New Roman"/>
          <w:b/>
          <w:bCs/>
          <w:color w:val="434343"/>
          <w:sz w:val="17"/>
          <w:szCs w:val="17"/>
          <w:lang w:eastAsia="da-DK"/>
        </w:rPr>
        <w:br/>
      </w:r>
      <w:r w:rsidRPr="00F1341A">
        <w:rPr>
          <w:rFonts w:ascii="Verdana" w:eastAsia="Times New Roman" w:hAnsi="Verdana" w:cs="Times New Roman"/>
          <w:color w:val="434343"/>
          <w:sz w:val="17"/>
          <w:szCs w:val="17"/>
          <w:lang w:eastAsia="da-DK"/>
        </w:rPr>
        <w:t>Hvis virksomheden skifter ejer eller fusioneres, kan der opstå særlige problemer for dig som direktør. Typisk vil et ejerskifte være ensbetydende med en opsigelse af din stilling. </w:t>
      </w:r>
      <w:r w:rsidRPr="00F1341A">
        <w:rPr>
          <w:rFonts w:ascii="Verdana" w:eastAsia="Times New Roman" w:hAnsi="Verdana" w:cs="Times New Roman"/>
          <w:color w:val="434343"/>
          <w:sz w:val="17"/>
          <w:szCs w:val="17"/>
          <w:lang w:eastAsia="da-DK"/>
        </w:rPr>
        <w:br/>
      </w:r>
      <w:r w:rsidRPr="00F1341A">
        <w:rPr>
          <w:rFonts w:ascii="Verdana" w:eastAsia="Times New Roman" w:hAnsi="Verdana" w:cs="Times New Roman"/>
          <w:color w:val="434343"/>
          <w:sz w:val="17"/>
          <w:szCs w:val="17"/>
          <w:lang w:eastAsia="da-DK"/>
        </w:rPr>
        <w:br/>
        <w:t>Vi råder dig til at få skrevet i din kontrakt, at du kan vælge at betragte dig som opsagt ved ejerskifte og ved fusion.</w:t>
      </w:r>
      <w:r w:rsidR="00572126">
        <w:rPr>
          <w:rFonts w:ascii="Verdana" w:eastAsia="Times New Roman" w:hAnsi="Verdana" w:cs="Times New Roman"/>
          <w:color w:val="434343"/>
          <w:sz w:val="17"/>
          <w:szCs w:val="17"/>
          <w:lang w:eastAsia="da-DK"/>
        </w:rPr>
        <w:t xml:space="preserve"> Der kan herudover tilføjes yderligere rettigheder som </w:t>
      </w:r>
      <w:proofErr w:type="gramStart"/>
      <w:r w:rsidR="00572126">
        <w:rPr>
          <w:rFonts w:ascii="Verdana" w:eastAsia="Times New Roman" w:hAnsi="Verdana" w:cs="Times New Roman"/>
          <w:color w:val="434343"/>
          <w:sz w:val="17"/>
          <w:szCs w:val="17"/>
          <w:lang w:eastAsia="da-DK"/>
        </w:rPr>
        <w:t>eksempelvis</w:t>
      </w:r>
      <w:proofErr w:type="gramEnd"/>
      <w:r w:rsidR="00572126">
        <w:rPr>
          <w:rFonts w:ascii="Verdana" w:eastAsia="Times New Roman" w:hAnsi="Verdana" w:cs="Times New Roman"/>
          <w:color w:val="434343"/>
          <w:sz w:val="17"/>
          <w:szCs w:val="17"/>
          <w:lang w:eastAsia="da-DK"/>
        </w:rPr>
        <w:t xml:space="preserve"> et forlænget varsel, ret til fritstilling eller yderligere fratrædelsesgodtgørelse.</w:t>
      </w:r>
      <w:r w:rsidRPr="00F1341A">
        <w:rPr>
          <w:rFonts w:ascii="Verdana" w:eastAsia="Times New Roman" w:hAnsi="Verdana" w:cs="Times New Roman"/>
          <w:color w:val="434343"/>
          <w:sz w:val="17"/>
          <w:szCs w:val="17"/>
          <w:lang w:eastAsia="da-DK"/>
        </w:rPr>
        <w:br/>
      </w:r>
      <w:r w:rsidRPr="00F1341A">
        <w:rPr>
          <w:rFonts w:ascii="Verdana" w:eastAsia="Times New Roman" w:hAnsi="Verdana" w:cs="Times New Roman"/>
          <w:color w:val="434343"/>
          <w:sz w:val="17"/>
          <w:szCs w:val="17"/>
          <w:lang w:eastAsia="da-DK"/>
        </w:rPr>
        <w:br/>
        <w:t xml:space="preserve">Under alle omstændigheder vil din situation som direktør efter et ejerskifte eller </w:t>
      </w:r>
      <w:r w:rsidR="00270EBE">
        <w:rPr>
          <w:rFonts w:ascii="Verdana" w:eastAsia="Times New Roman" w:hAnsi="Verdana" w:cs="Times New Roman"/>
          <w:color w:val="434343"/>
          <w:sz w:val="17"/>
          <w:szCs w:val="17"/>
          <w:lang w:eastAsia="da-DK"/>
        </w:rPr>
        <w:t xml:space="preserve">en </w:t>
      </w:r>
      <w:r w:rsidRPr="00F1341A">
        <w:rPr>
          <w:rFonts w:ascii="Verdana" w:eastAsia="Times New Roman" w:hAnsi="Verdana" w:cs="Times New Roman"/>
          <w:color w:val="434343"/>
          <w:sz w:val="17"/>
          <w:szCs w:val="17"/>
          <w:lang w:eastAsia="da-DK"/>
        </w:rPr>
        <w:t>fusion være så væsentligt ændret, at der kan være god grund til at indgå særlige aftaler. </w:t>
      </w:r>
      <w:r w:rsidRPr="00F1341A">
        <w:rPr>
          <w:rFonts w:ascii="Verdana" w:eastAsia="Times New Roman" w:hAnsi="Verdana" w:cs="Times New Roman"/>
          <w:color w:val="434343"/>
          <w:sz w:val="17"/>
          <w:szCs w:val="17"/>
          <w:lang w:eastAsia="da-DK"/>
        </w:rPr>
        <w:br/>
      </w:r>
      <w:r w:rsidRPr="00F1341A">
        <w:rPr>
          <w:rFonts w:ascii="Verdana" w:eastAsia="Times New Roman" w:hAnsi="Verdana" w:cs="Times New Roman"/>
          <w:color w:val="434343"/>
          <w:sz w:val="17"/>
          <w:szCs w:val="17"/>
          <w:lang w:eastAsia="da-DK"/>
        </w:rPr>
        <w:br/>
        <w:t xml:space="preserve">Det er meget væsentligt, at det i kontrakten defineres klart, hvad der forstås ved et ejerskifte og ved </w:t>
      </w:r>
      <w:r w:rsidR="00270EBE">
        <w:rPr>
          <w:rFonts w:ascii="Verdana" w:eastAsia="Times New Roman" w:hAnsi="Verdana" w:cs="Times New Roman"/>
          <w:color w:val="434343"/>
          <w:sz w:val="17"/>
          <w:szCs w:val="17"/>
          <w:lang w:eastAsia="da-DK"/>
        </w:rPr>
        <w:t xml:space="preserve">en </w:t>
      </w:r>
      <w:r w:rsidRPr="00F1341A">
        <w:rPr>
          <w:rFonts w:ascii="Verdana" w:eastAsia="Times New Roman" w:hAnsi="Verdana" w:cs="Times New Roman"/>
          <w:color w:val="434343"/>
          <w:sz w:val="17"/>
          <w:szCs w:val="17"/>
          <w:lang w:eastAsia="da-DK"/>
        </w:rPr>
        <w:lastRenderedPageBreak/>
        <w:t>fusion. </w:t>
      </w:r>
      <w:r w:rsidRPr="00F1341A">
        <w:rPr>
          <w:rFonts w:ascii="Verdana" w:eastAsia="Times New Roman" w:hAnsi="Verdana" w:cs="Times New Roman"/>
          <w:color w:val="434343"/>
          <w:sz w:val="17"/>
          <w:szCs w:val="17"/>
          <w:lang w:eastAsia="da-DK"/>
        </w:rPr>
        <w:br/>
      </w:r>
      <w:r w:rsidRPr="00F1341A">
        <w:rPr>
          <w:rFonts w:ascii="Verdana" w:eastAsia="Times New Roman" w:hAnsi="Verdana" w:cs="Times New Roman"/>
          <w:color w:val="434343"/>
          <w:sz w:val="17"/>
          <w:szCs w:val="17"/>
          <w:lang w:eastAsia="da-DK"/>
        </w:rPr>
        <w:br/>
        <w:t>Direktører er ikke omfattet af loven om Lønmodtagernes Garantifond, som garanterer lønmodtagere løn ved virksomhedens konkurs.</w:t>
      </w:r>
    </w:p>
    <w:p w14:paraId="56A27696" w14:textId="04E720DD" w:rsidR="00CB3CA5" w:rsidRDefault="00DE155D" w:rsidP="00F1341A">
      <w:pPr>
        <w:shd w:val="clear" w:color="auto" w:fill="FFFFFF"/>
        <w:spacing w:before="150" w:after="100" w:afterAutospacing="1" w:line="240" w:lineRule="auto"/>
        <w:rPr>
          <w:rFonts w:ascii="Verdana" w:eastAsia="Times New Roman" w:hAnsi="Verdana" w:cs="Times New Roman"/>
          <w:color w:val="434343"/>
          <w:sz w:val="17"/>
          <w:szCs w:val="17"/>
          <w:lang w:eastAsia="da-DK"/>
        </w:rPr>
      </w:pPr>
      <w:r>
        <w:rPr>
          <w:rFonts w:ascii="Verdana" w:eastAsia="Times New Roman" w:hAnsi="Verdana" w:cs="Times New Roman"/>
          <w:color w:val="434343"/>
          <w:sz w:val="17"/>
          <w:szCs w:val="17"/>
          <w:lang w:eastAsia="da-DK"/>
        </w:rPr>
        <w:t xml:space="preserve">Direktøren er ligeledes ikke omfattet af Lov om virksomhedsoverdragelse. </w:t>
      </w:r>
      <w:r w:rsidR="00A075F4">
        <w:rPr>
          <w:rFonts w:ascii="Verdana" w:eastAsia="Times New Roman" w:hAnsi="Verdana" w:cs="Times New Roman"/>
          <w:color w:val="434343"/>
          <w:sz w:val="17"/>
          <w:szCs w:val="17"/>
          <w:lang w:eastAsia="da-DK"/>
        </w:rPr>
        <w:t xml:space="preserve">Du kan læse mere om virksomhedsoverdragelse via dette link: </w:t>
      </w:r>
      <w:hyperlink r:id="rId22" w:history="1">
        <w:r w:rsidR="00C45C2A" w:rsidRPr="00C45C2A">
          <w:rPr>
            <w:rStyle w:val="Hyperlink"/>
            <w:rFonts w:ascii="Verdana" w:eastAsia="Times New Roman" w:hAnsi="Verdana" w:cs="Times New Roman"/>
            <w:sz w:val="17"/>
            <w:szCs w:val="17"/>
            <w:lang w:eastAsia="da-DK"/>
          </w:rPr>
          <w:t>Virksomhedsoverdragelse</w:t>
        </w:r>
      </w:hyperlink>
      <w:r w:rsidR="005A17DF">
        <w:rPr>
          <w:rFonts w:ascii="Verdana" w:eastAsia="Times New Roman" w:hAnsi="Verdana" w:cs="Times New Roman"/>
          <w:color w:val="434343"/>
          <w:sz w:val="17"/>
          <w:szCs w:val="17"/>
          <w:lang w:eastAsia="da-DK"/>
        </w:rPr>
        <w:t>.</w:t>
      </w:r>
    </w:p>
    <w:p w14:paraId="62018C98" w14:textId="77777777" w:rsidR="00A973F7" w:rsidRPr="00F1341A" w:rsidRDefault="00A973F7" w:rsidP="00F1341A">
      <w:pPr>
        <w:shd w:val="clear" w:color="auto" w:fill="FFFFFF"/>
        <w:spacing w:before="150" w:after="100" w:afterAutospacing="1" w:line="240" w:lineRule="auto"/>
        <w:rPr>
          <w:rFonts w:ascii="Verdana" w:eastAsia="Times New Roman" w:hAnsi="Verdana" w:cs="Times New Roman"/>
          <w:color w:val="434343"/>
          <w:sz w:val="17"/>
          <w:szCs w:val="17"/>
          <w:lang w:eastAsia="da-DK"/>
        </w:rPr>
      </w:pPr>
    </w:p>
    <w:tbl>
      <w:tblPr>
        <w:tblW w:w="6150" w:type="dxa"/>
        <w:tblCellSpacing w:w="15" w:type="dxa"/>
        <w:tblBorders>
          <w:top w:val="single" w:sz="6" w:space="0" w:color="CDD6DA"/>
          <w:left w:val="single" w:sz="6" w:space="0" w:color="CDD6DA"/>
          <w:bottom w:val="single" w:sz="6" w:space="0" w:color="CDD6DA"/>
          <w:right w:val="single" w:sz="6" w:space="0" w:color="CDD6DA"/>
        </w:tblBorders>
        <w:tblCellMar>
          <w:top w:w="15" w:type="dxa"/>
          <w:left w:w="15" w:type="dxa"/>
          <w:bottom w:w="15" w:type="dxa"/>
          <w:right w:w="15" w:type="dxa"/>
        </w:tblCellMar>
        <w:tblLook w:val="04A0" w:firstRow="1" w:lastRow="0" w:firstColumn="1" w:lastColumn="0" w:noHBand="0" w:noVBand="1"/>
      </w:tblPr>
      <w:tblGrid>
        <w:gridCol w:w="6150"/>
      </w:tblGrid>
      <w:tr w:rsidR="00F1341A" w:rsidRPr="00F1341A" w14:paraId="2229E9E9" w14:textId="77777777" w:rsidTr="00F1341A">
        <w:trPr>
          <w:tblCellSpacing w:w="15" w:type="dxa"/>
        </w:trPr>
        <w:tc>
          <w:tcPr>
            <w:tcW w:w="0" w:type="auto"/>
            <w:shd w:val="clear" w:color="auto" w:fill="E6EAEC"/>
            <w:tcMar>
              <w:top w:w="150" w:type="dxa"/>
              <w:left w:w="150" w:type="dxa"/>
              <w:bottom w:w="45" w:type="dxa"/>
              <w:right w:w="150" w:type="dxa"/>
            </w:tcMar>
            <w:vAlign w:val="center"/>
            <w:hideMark/>
          </w:tcPr>
          <w:p w14:paraId="2229E9E5" w14:textId="77777777" w:rsidR="00EB15DC" w:rsidRDefault="00EB15DC" w:rsidP="00EB15DC">
            <w:pPr>
              <w:autoSpaceDE w:val="0"/>
              <w:autoSpaceDN w:val="0"/>
              <w:adjustRightInd w:val="0"/>
              <w:outlineLvl w:val="0"/>
            </w:pPr>
            <w:r>
              <w:rPr>
                <w:b/>
                <w:bCs/>
              </w:rPr>
              <w:t>§ 20</w:t>
            </w:r>
            <w:r>
              <w:rPr>
                <w:b/>
                <w:bCs/>
              </w:rPr>
              <w:tab/>
              <w:t>Efterløn</w:t>
            </w:r>
          </w:p>
          <w:p w14:paraId="2229E9E6" w14:textId="5E7019AE" w:rsidR="00EB15DC" w:rsidRDefault="00AB0DFD" w:rsidP="00EB15DC">
            <w:pPr>
              <w:autoSpaceDE w:val="0"/>
              <w:autoSpaceDN w:val="0"/>
              <w:adjustRightInd w:val="0"/>
              <w:ind w:left="1304"/>
            </w:pPr>
            <w:r>
              <w:t>Hvis</w:t>
            </w:r>
            <w:r w:rsidR="00EB15DC" w:rsidRPr="008E1661">
              <w:t xml:space="preserve"> </w:t>
            </w:r>
            <w:r w:rsidR="00EB15DC">
              <w:t>D</w:t>
            </w:r>
            <w:r w:rsidR="00EB15DC" w:rsidRPr="008E1661">
              <w:t>irektøren afgår ved døden under ansættelsen</w:t>
            </w:r>
            <w:r w:rsidR="00EB15DC">
              <w:t xml:space="preserve"> og uanset årsag</w:t>
            </w:r>
            <w:r w:rsidR="00EB15DC" w:rsidRPr="008E1661">
              <w:t xml:space="preserve">, tilkommer der </w:t>
            </w:r>
            <w:r w:rsidR="00EB15DC">
              <w:t>D</w:t>
            </w:r>
            <w:r w:rsidR="00EB15DC" w:rsidRPr="008E1661">
              <w:t xml:space="preserve">irektørens </w:t>
            </w:r>
            <w:r w:rsidR="00EB15DC">
              <w:t>ægtefælle, samlever</w:t>
            </w:r>
            <w:r w:rsidR="00EB15DC" w:rsidRPr="008E1661">
              <w:t xml:space="preserve"> eller børn under 24 år</w:t>
            </w:r>
            <w:r w:rsidR="00EB15DC">
              <w:t xml:space="preserve">, </w:t>
            </w:r>
            <w:r w:rsidR="00DA2467" w:rsidRPr="000F0D4D">
              <w:rPr>
                <w:i/>
              </w:rPr>
              <w:t xml:space="preserve">[indsæt antal </w:t>
            </w:r>
            <w:r w:rsidR="00FB472F" w:rsidRPr="000F0D4D">
              <w:rPr>
                <w:i/>
              </w:rPr>
              <w:t xml:space="preserve">måneder] </w:t>
            </w:r>
            <w:r w:rsidR="00FB472F" w:rsidRPr="008E1661">
              <w:t>måneders</w:t>
            </w:r>
            <w:r w:rsidR="00EB15DC" w:rsidRPr="008E1661">
              <w:t xml:space="preserve"> </w:t>
            </w:r>
            <w:r w:rsidR="00693324">
              <w:t>efter</w:t>
            </w:r>
            <w:r w:rsidR="00EB15DC">
              <w:t>løn</w:t>
            </w:r>
            <w:r w:rsidR="00693324">
              <w:t xml:space="preserve"> til udgangen af en måned. </w:t>
            </w:r>
            <w:r w:rsidR="00647175">
              <w:t xml:space="preserve">Lønnen beregnes </w:t>
            </w:r>
            <w:r w:rsidR="0085392A">
              <w:t>på tilsvarende måde som fratrædelsesgodtgørelse i §18.</w:t>
            </w:r>
          </w:p>
          <w:p w14:paraId="2229E9E7" w14:textId="4A72D949" w:rsidR="00EB15DC" w:rsidRDefault="00EB15DC" w:rsidP="00EB15DC">
            <w:pPr>
              <w:autoSpaceDE w:val="0"/>
              <w:autoSpaceDN w:val="0"/>
              <w:adjustRightInd w:val="0"/>
              <w:ind w:left="1304"/>
              <w:outlineLvl w:val="0"/>
            </w:pPr>
            <w:r>
              <w:t>Hvis Direktøren ikke efterlader sig sådanne, tilkommer efterlønnen i stedet Direktørens bo. Efterlønnen betales ud over fratrædelsesgodtgørelse og supplerende fratrædelsesgodtgørelse, jf. §§ 18 og 19</w:t>
            </w:r>
            <w:r w:rsidR="009112D7">
              <w:t xml:space="preserve">, </w:t>
            </w:r>
            <w:r w:rsidR="003456B3">
              <w:t>hvis</w:t>
            </w:r>
            <w:r w:rsidR="009112D7">
              <w:t xml:space="preserve"> </w:t>
            </w:r>
            <w:r w:rsidR="00A305CE">
              <w:t>disse vilkår var aktualiseret inden dødsfaldet.</w:t>
            </w:r>
          </w:p>
          <w:p w14:paraId="2229E9E8" w14:textId="77777777" w:rsidR="00F1341A" w:rsidRPr="00F1341A" w:rsidRDefault="00F1341A" w:rsidP="00F1341A">
            <w:pPr>
              <w:spacing w:before="300" w:after="300" w:line="240" w:lineRule="auto"/>
              <w:rPr>
                <w:rFonts w:ascii="Times New Roman" w:eastAsia="Times New Roman" w:hAnsi="Times New Roman" w:cs="Times New Roman"/>
                <w:sz w:val="24"/>
                <w:szCs w:val="24"/>
                <w:lang w:eastAsia="da-DK"/>
              </w:rPr>
            </w:pPr>
          </w:p>
        </w:tc>
      </w:tr>
    </w:tbl>
    <w:p w14:paraId="2229E9EA" w14:textId="37C5B53A" w:rsidR="00F1341A" w:rsidRPr="00F1341A" w:rsidRDefault="00F1341A" w:rsidP="00F1341A">
      <w:pPr>
        <w:shd w:val="clear" w:color="auto" w:fill="FFFFFF"/>
        <w:spacing w:before="150" w:after="100" w:afterAutospacing="1" w:line="240" w:lineRule="auto"/>
        <w:rPr>
          <w:rFonts w:ascii="Verdana" w:eastAsia="Times New Roman" w:hAnsi="Verdana" w:cs="Times New Roman"/>
          <w:color w:val="434343"/>
          <w:sz w:val="17"/>
          <w:szCs w:val="17"/>
          <w:lang w:eastAsia="da-DK"/>
        </w:rPr>
      </w:pPr>
      <w:r w:rsidRPr="00F1341A">
        <w:rPr>
          <w:rFonts w:ascii="Verdana" w:eastAsia="Times New Roman" w:hAnsi="Verdana" w:cs="Times New Roman"/>
          <w:color w:val="434343"/>
          <w:sz w:val="17"/>
          <w:szCs w:val="17"/>
          <w:lang w:eastAsia="da-DK"/>
        </w:rPr>
        <w:t>Din indtægt som direktør er ofte familiens væsentligste indkomst. Derfor er det vigtigt</w:t>
      </w:r>
      <w:r w:rsidR="008E10DF">
        <w:rPr>
          <w:rFonts w:ascii="Verdana" w:eastAsia="Times New Roman" w:hAnsi="Verdana" w:cs="Times New Roman"/>
          <w:color w:val="434343"/>
          <w:sz w:val="17"/>
          <w:szCs w:val="17"/>
          <w:lang w:eastAsia="da-DK"/>
        </w:rPr>
        <w:t xml:space="preserve"> at sikre familien bedst muligt</w:t>
      </w:r>
      <w:r w:rsidRPr="00F1341A">
        <w:rPr>
          <w:rFonts w:ascii="Verdana" w:eastAsia="Times New Roman" w:hAnsi="Verdana" w:cs="Times New Roman"/>
          <w:color w:val="434343"/>
          <w:sz w:val="17"/>
          <w:szCs w:val="17"/>
          <w:lang w:eastAsia="da-DK"/>
        </w:rPr>
        <w:t xml:space="preserve"> i tilfælde af, at du dør. </w:t>
      </w:r>
      <w:r w:rsidRPr="00F1341A">
        <w:rPr>
          <w:rFonts w:ascii="Verdana" w:eastAsia="Times New Roman" w:hAnsi="Verdana" w:cs="Times New Roman"/>
          <w:color w:val="434343"/>
          <w:sz w:val="17"/>
          <w:szCs w:val="17"/>
          <w:lang w:eastAsia="da-DK"/>
        </w:rPr>
        <w:br/>
      </w:r>
      <w:r w:rsidRPr="00F1341A">
        <w:rPr>
          <w:rFonts w:ascii="Verdana" w:eastAsia="Times New Roman" w:hAnsi="Verdana" w:cs="Times New Roman"/>
          <w:color w:val="434343"/>
          <w:sz w:val="17"/>
          <w:szCs w:val="17"/>
          <w:lang w:eastAsia="da-DK"/>
        </w:rPr>
        <w:br/>
        <w:t xml:space="preserve">Det kan ske ved at udforme en forsikrings- og pensionsmæssig dækning (læs mere </w:t>
      </w:r>
      <w:r w:rsidR="00BE367A">
        <w:rPr>
          <w:rFonts w:ascii="Verdana" w:eastAsia="Times New Roman" w:hAnsi="Verdana" w:cs="Times New Roman"/>
          <w:color w:val="434343"/>
          <w:sz w:val="17"/>
          <w:szCs w:val="17"/>
          <w:lang w:eastAsia="da-DK"/>
        </w:rPr>
        <w:t>ovenfor</w:t>
      </w:r>
      <w:r w:rsidRPr="00F1341A">
        <w:rPr>
          <w:rFonts w:ascii="Verdana" w:eastAsia="Times New Roman" w:hAnsi="Verdana" w:cs="Times New Roman"/>
          <w:color w:val="434343"/>
          <w:sz w:val="17"/>
          <w:szCs w:val="17"/>
          <w:lang w:eastAsia="da-DK"/>
        </w:rPr>
        <w:t>) kombineret med en udbetaling af en sum penge til de efterladte. </w:t>
      </w:r>
      <w:r w:rsidRPr="00F1341A">
        <w:rPr>
          <w:rFonts w:ascii="Verdana" w:eastAsia="Times New Roman" w:hAnsi="Verdana" w:cs="Times New Roman"/>
          <w:color w:val="434343"/>
          <w:sz w:val="17"/>
          <w:szCs w:val="17"/>
          <w:lang w:eastAsia="da-DK"/>
        </w:rPr>
        <w:br/>
      </w:r>
      <w:r w:rsidRPr="00F1341A">
        <w:rPr>
          <w:rFonts w:ascii="Verdana" w:eastAsia="Times New Roman" w:hAnsi="Verdana" w:cs="Times New Roman"/>
          <w:color w:val="434343"/>
          <w:sz w:val="17"/>
          <w:szCs w:val="17"/>
          <w:lang w:eastAsia="da-DK"/>
        </w:rPr>
        <w:br/>
        <w:t xml:space="preserve">Denne </w:t>
      </w:r>
      <w:r w:rsidR="00DA2467">
        <w:rPr>
          <w:rFonts w:ascii="Verdana" w:eastAsia="Times New Roman" w:hAnsi="Verdana" w:cs="Times New Roman"/>
          <w:color w:val="434343"/>
          <w:sz w:val="17"/>
          <w:szCs w:val="17"/>
          <w:lang w:eastAsia="da-DK"/>
        </w:rPr>
        <w:t>efterløns</w:t>
      </w:r>
      <w:r w:rsidRPr="00F1341A">
        <w:rPr>
          <w:rFonts w:ascii="Verdana" w:eastAsia="Times New Roman" w:hAnsi="Verdana" w:cs="Times New Roman"/>
          <w:color w:val="434343"/>
          <w:sz w:val="17"/>
          <w:szCs w:val="17"/>
          <w:lang w:eastAsia="da-DK"/>
        </w:rPr>
        <w:t xml:space="preserve"> størrelse varierer, </w:t>
      </w:r>
      <w:r w:rsidR="002C57BD">
        <w:rPr>
          <w:rFonts w:ascii="Verdana" w:eastAsia="Times New Roman" w:hAnsi="Verdana" w:cs="Times New Roman"/>
          <w:color w:val="434343"/>
          <w:sz w:val="17"/>
          <w:szCs w:val="17"/>
          <w:lang w:eastAsia="da-DK"/>
        </w:rPr>
        <w:t xml:space="preserve">og </w:t>
      </w:r>
      <w:r w:rsidR="00922A51">
        <w:rPr>
          <w:rFonts w:ascii="Verdana" w:eastAsia="Times New Roman" w:hAnsi="Verdana" w:cs="Times New Roman"/>
          <w:color w:val="434343"/>
          <w:sz w:val="17"/>
          <w:szCs w:val="17"/>
          <w:lang w:eastAsia="da-DK"/>
        </w:rPr>
        <w:t xml:space="preserve">bør </w:t>
      </w:r>
      <w:r w:rsidRPr="00F1341A">
        <w:rPr>
          <w:rFonts w:ascii="Verdana" w:eastAsia="Times New Roman" w:hAnsi="Verdana" w:cs="Times New Roman"/>
          <w:color w:val="434343"/>
          <w:sz w:val="17"/>
          <w:szCs w:val="17"/>
          <w:lang w:eastAsia="da-DK"/>
        </w:rPr>
        <w:t xml:space="preserve">som udgangspunkt </w:t>
      </w:r>
      <w:r w:rsidR="002C57BD">
        <w:rPr>
          <w:rFonts w:ascii="Verdana" w:eastAsia="Times New Roman" w:hAnsi="Verdana" w:cs="Times New Roman"/>
          <w:color w:val="434343"/>
          <w:sz w:val="17"/>
          <w:szCs w:val="17"/>
          <w:lang w:eastAsia="da-DK"/>
        </w:rPr>
        <w:t>fastsættes til</w:t>
      </w:r>
      <w:r w:rsidR="00281B12">
        <w:rPr>
          <w:rFonts w:ascii="Verdana" w:eastAsia="Times New Roman" w:hAnsi="Verdana" w:cs="Times New Roman"/>
          <w:color w:val="434343"/>
          <w:sz w:val="17"/>
          <w:szCs w:val="17"/>
          <w:lang w:eastAsia="da-DK"/>
        </w:rPr>
        <w:t xml:space="preserve"> 6 måneder</w:t>
      </w:r>
      <w:r w:rsidR="002C57BD">
        <w:rPr>
          <w:rFonts w:ascii="Verdana" w:eastAsia="Times New Roman" w:hAnsi="Verdana" w:cs="Times New Roman"/>
          <w:color w:val="434343"/>
          <w:sz w:val="17"/>
          <w:szCs w:val="17"/>
          <w:lang w:eastAsia="da-DK"/>
        </w:rPr>
        <w:t>. D</w:t>
      </w:r>
      <w:r w:rsidRPr="00F1341A">
        <w:rPr>
          <w:rFonts w:ascii="Verdana" w:eastAsia="Times New Roman" w:hAnsi="Verdana" w:cs="Times New Roman"/>
          <w:color w:val="434343"/>
          <w:sz w:val="17"/>
          <w:szCs w:val="17"/>
          <w:lang w:eastAsia="da-DK"/>
        </w:rPr>
        <w:t xml:space="preserve">et </w:t>
      </w:r>
      <w:r w:rsidR="006233FF">
        <w:rPr>
          <w:rFonts w:ascii="Verdana" w:eastAsia="Times New Roman" w:hAnsi="Verdana" w:cs="Times New Roman"/>
          <w:color w:val="434343"/>
          <w:sz w:val="17"/>
          <w:szCs w:val="17"/>
          <w:lang w:eastAsia="da-DK"/>
        </w:rPr>
        <w:t xml:space="preserve">vil være </w:t>
      </w:r>
      <w:r w:rsidRPr="00F1341A">
        <w:rPr>
          <w:rFonts w:ascii="Verdana" w:eastAsia="Times New Roman" w:hAnsi="Verdana" w:cs="Times New Roman"/>
          <w:color w:val="434343"/>
          <w:sz w:val="17"/>
          <w:szCs w:val="17"/>
          <w:lang w:eastAsia="da-DK"/>
        </w:rPr>
        <w:t>rimeligt at fastsætte den til en periode, der</w:t>
      </w:r>
      <w:r w:rsidR="006233FF">
        <w:rPr>
          <w:rFonts w:ascii="Verdana" w:eastAsia="Times New Roman" w:hAnsi="Verdana" w:cs="Times New Roman"/>
          <w:color w:val="434343"/>
          <w:sz w:val="17"/>
          <w:szCs w:val="17"/>
          <w:lang w:eastAsia="da-DK"/>
        </w:rPr>
        <w:t xml:space="preserve"> som</w:t>
      </w:r>
      <w:r w:rsidR="003A3770">
        <w:rPr>
          <w:rFonts w:ascii="Verdana" w:eastAsia="Times New Roman" w:hAnsi="Verdana" w:cs="Times New Roman"/>
          <w:color w:val="434343"/>
          <w:sz w:val="17"/>
          <w:szCs w:val="17"/>
          <w:lang w:eastAsia="da-DK"/>
        </w:rPr>
        <w:t xml:space="preserve"> </w:t>
      </w:r>
      <w:r w:rsidR="00661680">
        <w:rPr>
          <w:rFonts w:ascii="Verdana" w:eastAsia="Times New Roman" w:hAnsi="Verdana" w:cs="Times New Roman"/>
          <w:color w:val="434343"/>
          <w:sz w:val="17"/>
          <w:szCs w:val="17"/>
          <w:lang w:eastAsia="da-DK"/>
        </w:rPr>
        <w:t>minimum</w:t>
      </w:r>
      <w:r w:rsidR="006233FF">
        <w:rPr>
          <w:rFonts w:ascii="Verdana" w:eastAsia="Times New Roman" w:hAnsi="Verdana" w:cs="Times New Roman"/>
          <w:color w:val="434343"/>
          <w:sz w:val="17"/>
          <w:szCs w:val="17"/>
          <w:lang w:eastAsia="da-DK"/>
        </w:rPr>
        <w:t xml:space="preserve"> svarer til </w:t>
      </w:r>
      <w:r w:rsidR="003A3770">
        <w:rPr>
          <w:rFonts w:ascii="Verdana" w:eastAsia="Times New Roman" w:hAnsi="Verdana" w:cs="Times New Roman"/>
          <w:color w:val="434343"/>
          <w:sz w:val="17"/>
          <w:szCs w:val="17"/>
          <w:lang w:eastAsia="da-DK"/>
        </w:rPr>
        <w:t>direktørens</w:t>
      </w:r>
      <w:r w:rsidRPr="00F1341A">
        <w:rPr>
          <w:rFonts w:ascii="Verdana" w:eastAsia="Times New Roman" w:hAnsi="Verdana" w:cs="Times New Roman"/>
          <w:color w:val="434343"/>
          <w:sz w:val="17"/>
          <w:szCs w:val="17"/>
          <w:lang w:eastAsia="da-DK"/>
        </w:rPr>
        <w:t xml:space="preserve"> opsigelsesvars</w:t>
      </w:r>
      <w:r w:rsidR="006233FF">
        <w:rPr>
          <w:rFonts w:ascii="Verdana" w:eastAsia="Times New Roman" w:hAnsi="Verdana" w:cs="Times New Roman"/>
          <w:color w:val="434343"/>
          <w:sz w:val="17"/>
          <w:szCs w:val="17"/>
          <w:lang w:eastAsia="da-DK"/>
        </w:rPr>
        <w:t>el</w:t>
      </w:r>
      <w:r w:rsidRPr="00F1341A">
        <w:rPr>
          <w:rFonts w:ascii="Verdana" w:eastAsia="Times New Roman" w:hAnsi="Verdana" w:cs="Times New Roman"/>
          <w:color w:val="434343"/>
          <w:sz w:val="17"/>
          <w:szCs w:val="17"/>
          <w:lang w:eastAsia="da-DK"/>
        </w:rPr>
        <w:t xml:space="preserve">. </w:t>
      </w:r>
      <w:r w:rsidR="00270EBE">
        <w:rPr>
          <w:rFonts w:ascii="Verdana" w:eastAsia="Times New Roman" w:hAnsi="Verdana" w:cs="Times New Roman"/>
          <w:color w:val="434343"/>
          <w:sz w:val="17"/>
          <w:szCs w:val="17"/>
          <w:lang w:eastAsia="da-DK"/>
        </w:rPr>
        <w:t>Lignende b</w:t>
      </w:r>
      <w:r w:rsidRPr="00F1341A">
        <w:rPr>
          <w:rFonts w:ascii="Verdana" w:eastAsia="Times New Roman" w:hAnsi="Verdana" w:cs="Times New Roman"/>
          <w:color w:val="434343"/>
          <w:sz w:val="17"/>
          <w:szCs w:val="17"/>
          <w:lang w:eastAsia="da-DK"/>
        </w:rPr>
        <w:t>estemmelse kendes allerede i funktionærloven.</w:t>
      </w:r>
    </w:p>
    <w:tbl>
      <w:tblPr>
        <w:tblW w:w="6180" w:type="dxa"/>
        <w:tblCellSpacing w:w="15" w:type="dxa"/>
        <w:tblCellMar>
          <w:top w:w="15" w:type="dxa"/>
          <w:left w:w="15" w:type="dxa"/>
          <w:bottom w:w="15" w:type="dxa"/>
          <w:right w:w="15" w:type="dxa"/>
        </w:tblCellMar>
        <w:tblLook w:val="04A0" w:firstRow="1" w:lastRow="0" w:firstColumn="1" w:lastColumn="0" w:noHBand="0" w:noVBand="1"/>
      </w:tblPr>
      <w:tblGrid>
        <w:gridCol w:w="6180"/>
      </w:tblGrid>
      <w:tr w:rsidR="00F1341A" w:rsidRPr="00F1341A" w14:paraId="2229E9EF" w14:textId="77777777" w:rsidTr="00F1341A">
        <w:trPr>
          <w:tblCellSpacing w:w="15" w:type="dxa"/>
        </w:trPr>
        <w:tc>
          <w:tcPr>
            <w:tcW w:w="0" w:type="auto"/>
            <w:shd w:val="clear" w:color="auto" w:fill="E6EAEC"/>
            <w:tcMar>
              <w:top w:w="150" w:type="dxa"/>
              <w:left w:w="150" w:type="dxa"/>
              <w:bottom w:w="150" w:type="dxa"/>
              <w:right w:w="150" w:type="dxa"/>
            </w:tcMar>
            <w:vAlign w:val="center"/>
            <w:hideMark/>
          </w:tcPr>
          <w:p w14:paraId="2229E9EB" w14:textId="77777777" w:rsidR="00FC48E4" w:rsidRPr="00AD6FBC" w:rsidRDefault="00FC48E4" w:rsidP="00FC48E4">
            <w:pPr>
              <w:autoSpaceDE w:val="0"/>
              <w:autoSpaceDN w:val="0"/>
              <w:adjustRightInd w:val="0"/>
              <w:outlineLvl w:val="0"/>
              <w:rPr>
                <w:b/>
                <w:bCs/>
              </w:rPr>
            </w:pPr>
            <w:r>
              <w:rPr>
                <w:b/>
                <w:bCs/>
              </w:rPr>
              <w:t>§ 21</w:t>
            </w:r>
            <w:r>
              <w:rPr>
                <w:b/>
                <w:bCs/>
              </w:rPr>
              <w:tab/>
              <w:t>Tavshedspligt</w:t>
            </w:r>
          </w:p>
          <w:p w14:paraId="2229E9EC" w14:textId="43B6D408" w:rsidR="00FC48E4" w:rsidRDefault="00270EBE" w:rsidP="00FC48E4">
            <w:pPr>
              <w:autoSpaceDE w:val="0"/>
              <w:autoSpaceDN w:val="0"/>
              <w:adjustRightInd w:val="0"/>
              <w:ind w:left="1304"/>
              <w:outlineLvl w:val="0"/>
              <w:rPr>
                <w:bCs/>
              </w:rPr>
            </w:pPr>
            <w:r>
              <w:rPr>
                <w:bCs/>
              </w:rPr>
              <w:t>Der</w:t>
            </w:r>
            <w:r w:rsidR="00FC48E4">
              <w:rPr>
                <w:bCs/>
              </w:rPr>
              <w:t xml:space="preserve"> påhviler Direktøren tavshedspligt med hensyn til alt, hvad Direktøren under sin ansættelse erfarer i forbindelse med udførelsen af sit arbejde som Direktør, medmindre der er tale om forhold, der ifølge sagens natur bør komme til tredjemands kundskab. Denne tavshedspligt er også gældende, efter </w:t>
            </w:r>
            <w:r w:rsidR="001567E1">
              <w:rPr>
                <w:bCs/>
              </w:rPr>
              <w:t xml:space="preserve">at </w:t>
            </w:r>
            <w:r w:rsidR="00FC48E4">
              <w:rPr>
                <w:bCs/>
              </w:rPr>
              <w:t xml:space="preserve">Direktøren er fratrådt sin stilling i Selskabet. </w:t>
            </w:r>
          </w:p>
          <w:p w14:paraId="2229E9EE" w14:textId="5CE0F926" w:rsidR="00F1341A" w:rsidRPr="00F1341A" w:rsidRDefault="00FC48E4" w:rsidP="00C20166">
            <w:pPr>
              <w:autoSpaceDE w:val="0"/>
              <w:autoSpaceDN w:val="0"/>
              <w:adjustRightInd w:val="0"/>
              <w:ind w:left="1304"/>
              <w:outlineLvl w:val="0"/>
              <w:rPr>
                <w:rFonts w:ascii="Times New Roman" w:eastAsia="Times New Roman" w:hAnsi="Times New Roman" w:cs="Times New Roman"/>
                <w:sz w:val="24"/>
                <w:szCs w:val="24"/>
                <w:lang w:eastAsia="da-DK"/>
              </w:rPr>
            </w:pPr>
            <w:r>
              <w:rPr>
                <w:bCs/>
              </w:rPr>
              <w:lastRenderedPageBreak/>
              <w:t xml:space="preserve">Når Direktøren fratræder sin stilling – uanset årsag – skal alt materiale, der tilhører Selskabet og er i Direktørens besiddelse, afleveres tilbage til Selskabet. </w:t>
            </w:r>
          </w:p>
        </w:tc>
      </w:tr>
    </w:tbl>
    <w:p w14:paraId="2229E9F0" w14:textId="15FA29DD" w:rsidR="00F1341A" w:rsidRPr="00F1341A" w:rsidRDefault="00F1341A" w:rsidP="00F1341A">
      <w:pPr>
        <w:shd w:val="clear" w:color="auto" w:fill="FFFFFF"/>
        <w:spacing w:before="150" w:after="100" w:afterAutospacing="1" w:line="240" w:lineRule="auto"/>
        <w:rPr>
          <w:rFonts w:ascii="Verdana" w:eastAsia="Times New Roman" w:hAnsi="Verdana" w:cs="Times New Roman"/>
          <w:color w:val="434343"/>
          <w:sz w:val="17"/>
          <w:szCs w:val="17"/>
          <w:lang w:eastAsia="da-DK"/>
        </w:rPr>
      </w:pPr>
      <w:r w:rsidRPr="00F1341A">
        <w:rPr>
          <w:rFonts w:ascii="Verdana" w:eastAsia="Times New Roman" w:hAnsi="Verdana" w:cs="Times New Roman"/>
          <w:color w:val="434343"/>
          <w:sz w:val="17"/>
          <w:szCs w:val="17"/>
          <w:lang w:eastAsia="da-DK"/>
        </w:rPr>
        <w:lastRenderedPageBreak/>
        <w:t xml:space="preserve">Denne tavshedspligt er i vidt omfang gældende under alle omstændigheder, men det er </w:t>
      </w:r>
      <w:r w:rsidR="007A6D0B">
        <w:rPr>
          <w:rFonts w:ascii="Verdana" w:eastAsia="Times New Roman" w:hAnsi="Verdana" w:cs="Times New Roman"/>
          <w:color w:val="434343"/>
          <w:sz w:val="17"/>
          <w:szCs w:val="17"/>
          <w:lang w:eastAsia="da-DK"/>
        </w:rPr>
        <w:t>en fordel</w:t>
      </w:r>
      <w:r w:rsidRPr="00F1341A">
        <w:rPr>
          <w:rFonts w:ascii="Verdana" w:eastAsia="Times New Roman" w:hAnsi="Verdana" w:cs="Times New Roman"/>
          <w:color w:val="434343"/>
          <w:sz w:val="17"/>
          <w:szCs w:val="17"/>
          <w:lang w:eastAsia="da-DK"/>
        </w:rPr>
        <w:t xml:space="preserve"> for begge parter at kende reglerne på forhånd.</w:t>
      </w:r>
    </w:p>
    <w:tbl>
      <w:tblPr>
        <w:tblW w:w="6180" w:type="dxa"/>
        <w:tblCellSpacing w:w="15" w:type="dxa"/>
        <w:tblCellMar>
          <w:top w:w="15" w:type="dxa"/>
          <w:left w:w="15" w:type="dxa"/>
          <w:bottom w:w="15" w:type="dxa"/>
          <w:right w:w="15" w:type="dxa"/>
        </w:tblCellMar>
        <w:tblLook w:val="04A0" w:firstRow="1" w:lastRow="0" w:firstColumn="1" w:lastColumn="0" w:noHBand="0" w:noVBand="1"/>
      </w:tblPr>
      <w:tblGrid>
        <w:gridCol w:w="6180"/>
      </w:tblGrid>
      <w:tr w:rsidR="00F1341A" w:rsidRPr="00F1341A" w14:paraId="2229EA02" w14:textId="77777777" w:rsidTr="00F1341A">
        <w:trPr>
          <w:tblCellSpacing w:w="15" w:type="dxa"/>
        </w:trPr>
        <w:tc>
          <w:tcPr>
            <w:tcW w:w="0" w:type="auto"/>
            <w:shd w:val="clear" w:color="auto" w:fill="E6EAEC"/>
            <w:tcMar>
              <w:top w:w="150" w:type="dxa"/>
              <w:left w:w="150" w:type="dxa"/>
              <w:bottom w:w="150" w:type="dxa"/>
              <w:right w:w="150" w:type="dxa"/>
            </w:tcMar>
            <w:vAlign w:val="center"/>
            <w:hideMark/>
          </w:tcPr>
          <w:p w14:paraId="2229E9F1" w14:textId="77777777" w:rsidR="00FC48E4" w:rsidRDefault="00FC48E4" w:rsidP="00FC48E4">
            <w:pPr>
              <w:rPr>
                <w:b/>
                <w:bCs/>
              </w:rPr>
            </w:pPr>
            <w:r>
              <w:rPr>
                <w:b/>
                <w:bCs/>
              </w:rPr>
              <w:t>§ 22</w:t>
            </w:r>
            <w:r>
              <w:rPr>
                <w:b/>
                <w:bCs/>
              </w:rPr>
              <w:tab/>
              <w:t>Tvister</w:t>
            </w:r>
          </w:p>
          <w:p w14:paraId="2229E9F2" w14:textId="77777777" w:rsidR="00FC48E4" w:rsidRPr="00106638" w:rsidRDefault="00FC48E4" w:rsidP="00FC48E4">
            <w:pPr>
              <w:rPr>
                <w:bCs/>
                <w:u w:val="single"/>
              </w:rPr>
            </w:pPr>
            <w:r>
              <w:rPr>
                <w:b/>
                <w:bCs/>
              </w:rPr>
              <w:tab/>
            </w:r>
            <w:r w:rsidRPr="00106638">
              <w:rPr>
                <w:b/>
                <w:bCs/>
                <w:u w:val="single"/>
              </w:rPr>
              <w:t>Mediation</w:t>
            </w:r>
          </w:p>
          <w:p w14:paraId="2229E9F3" w14:textId="20FD2888" w:rsidR="00FC48E4" w:rsidRDefault="00FC48E4" w:rsidP="00FC48E4">
            <w:pPr>
              <w:autoSpaceDE w:val="0"/>
              <w:autoSpaceDN w:val="0"/>
              <w:adjustRightInd w:val="0"/>
              <w:ind w:left="1304"/>
            </w:pPr>
            <w:r w:rsidRPr="008132A2">
              <w:t xml:space="preserve">Enhver tvist, som måtte opstå i forbindelse med denne </w:t>
            </w:r>
            <w:r w:rsidR="00F61240">
              <w:t>d</w:t>
            </w:r>
            <w:r>
              <w:t>irektør</w:t>
            </w:r>
            <w:r w:rsidRPr="008132A2">
              <w:t xml:space="preserve">kontrakt, herunder tvister vedrørende kontraktens eksistens eller gyldighed, skal søges </w:t>
            </w:r>
            <w:r w:rsidRPr="00C04DC9">
              <w:t>løst</w:t>
            </w:r>
            <w:r>
              <w:t xml:space="preserve"> hurtigt, i mindelighed og i fællesskab.</w:t>
            </w:r>
          </w:p>
          <w:p w14:paraId="2229E9F4" w14:textId="77777777" w:rsidR="00FC48E4" w:rsidRDefault="00FC48E4" w:rsidP="00FC48E4">
            <w:pPr>
              <w:autoSpaceDE w:val="0"/>
              <w:autoSpaceDN w:val="0"/>
              <w:adjustRightInd w:val="0"/>
              <w:ind w:left="1304"/>
            </w:pPr>
            <w:r>
              <w:t xml:space="preserve">Tvister kan søges </w:t>
            </w:r>
            <w:r w:rsidRPr="008132A2">
              <w:t>bilagt ved mediation ved Voldgiftsinstituttet efter de af Voldgiftsinstituttet vedtagne regler herom, som er gældende ved indgivels</w:t>
            </w:r>
            <w:r>
              <w:t>en af anmodningen om mediation.</w:t>
            </w:r>
          </w:p>
          <w:p w14:paraId="2229E9F5" w14:textId="0D834668" w:rsidR="00FC48E4" w:rsidRPr="00C04DC9" w:rsidRDefault="00FC48E4" w:rsidP="00FC48E4">
            <w:pPr>
              <w:autoSpaceDE w:val="0"/>
              <w:autoSpaceDN w:val="0"/>
              <w:adjustRightInd w:val="0"/>
              <w:ind w:left="1304"/>
            </w:pPr>
            <w:proofErr w:type="spellStart"/>
            <w:r w:rsidRPr="00C04DC9">
              <w:t>Mediationen</w:t>
            </w:r>
            <w:proofErr w:type="spellEnd"/>
            <w:r w:rsidRPr="00C04DC9">
              <w:t xml:space="preserve"> indebærer ikke afkald på at bruge retsmidler</w:t>
            </w:r>
            <w:r w:rsidR="000127A6">
              <w:t>,</w:t>
            </w:r>
            <w:r w:rsidRPr="00C04DC9">
              <w:t xml:space="preserve"> som arrest og fogedforbud</w:t>
            </w:r>
            <w:r w:rsidR="000127A6">
              <w:t>,</w:t>
            </w:r>
            <w:r w:rsidRPr="00C04DC9">
              <w:t xml:space="preserve"> og er ikke til hinder for,</w:t>
            </w:r>
            <w:r>
              <w:t xml:space="preserve"> </w:t>
            </w:r>
            <w:r w:rsidRPr="00C04DC9">
              <w:t>at en part anlægger en retssag ved domstolene i overensste</w:t>
            </w:r>
            <w:r w:rsidR="008E10DF">
              <w:t xml:space="preserve">mmelse med det </w:t>
            </w:r>
            <w:r w:rsidR="00EB238F">
              <w:t xml:space="preserve">nedenfor </w:t>
            </w:r>
            <w:r w:rsidR="008E10DF">
              <w:t>anførte</w:t>
            </w:r>
            <w:r w:rsidR="000127A6">
              <w:t>,</w:t>
            </w:r>
            <w:r w:rsidRPr="00C04DC9">
              <w:t xml:space="preserve"> eller indleder</w:t>
            </w:r>
            <w:r>
              <w:t xml:space="preserve"> </w:t>
            </w:r>
            <w:r w:rsidRPr="00C04DC9">
              <w:t>andre retslige skridt i anledning af den opståede tvist</w:t>
            </w:r>
            <w:r w:rsidR="00C85B4E">
              <w:t>,</w:t>
            </w:r>
            <w:r w:rsidRPr="00C04DC9">
              <w:t xml:space="preserve"> for at undgå </w:t>
            </w:r>
            <w:proofErr w:type="spellStart"/>
            <w:r w:rsidRPr="00C04DC9">
              <w:t>retsfortabende</w:t>
            </w:r>
            <w:proofErr w:type="spellEnd"/>
            <w:r w:rsidRPr="00C04DC9">
              <w:t xml:space="preserve"> passivitet eller forældelse.</w:t>
            </w:r>
          </w:p>
          <w:p w14:paraId="2229E9F6" w14:textId="77777777" w:rsidR="00FC48E4" w:rsidRDefault="00FC48E4" w:rsidP="00FC48E4">
            <w:pPr>
              <w:autoSpaceDE w:val="0"/>
              <w:autoSpaceDN w:val="0"/>
              <w:adjustRightInd w:val="0"/>
              <w:ind w:left="1304"/>
            </w:pPr>
            <w:r>
              <w:t>Bliver tvisten ikke løst ved mediation inden 30 dage efter valg af mediator, er både Selskabet og Direktøren berettiget til at indbringe tvisten for de almindelige domstole.</w:t>
            </w:r>
          </w:p>
          <w:p w14:paraId="2229E9F7" w14:textId="77777777" w:rsidR="00606B1F" w:rsidRDefault="00FC48E4" w:rsidP="00FC48E4">
            <w:pPr>
              <w:autoSpaceDE w:val="0"/>
              <w:autoSpaceDN w:val="0"/>
              <w:adjustRightInd w:val="0"/>
              <w:spacing w:after="0"/>
              <w:ind w:firstLine="1304"/>
            </w:pPr>
            <w:r>
              <w:t>Alle omkostninger</w:t>
            </w:r>
            <w:r w:rsidR="00606B1F">
              <w:t xml:space="preserve">, herunder blandt andet </w:t>
            </w:r>
          </w:p>
          <w:p w14:paraId="2229E9F8" w14:textId="77777777" w:rsidR="00606B1F" w:rsidRDefault="008E10DF" w:rsidP="00FC48E4">
            <w:pPr>
              <w:autoSpaceDE w:val="0"/>
              <w:autoSpaceDN w:val="0"/>
              <w:adjustRightInd w:val="0"/>
              <w:spacing w:after="0"/>
              <w:ind w:firstLine="1304"/>
            </w:pPr>
            <w:r>
              <w:t>parternes advokatomkostninger</w:t>
            </w:r>
            <w:r w:rsidR="00FC48E4">
              <w:t xml:space="preserve"> i forbindelse</w:t>
            </w:r>
          </w:p>
          <w:p w14:paraId="2229E9F9" w14:textId="77777777" w:rsidR="00FC48E4" w:rsidRDefault="00FC48E4" w:rsidP="00FC48E4">
            <w:pPr>
              <w:autoSpaceDE w:val="0"/>
              <w:autoSpaceDN w:val="0"/>
              <w:adjustRightInd w:val="0"/>
              <w:spacing w:after="0"/>
              <w:ind w:firstLine="1304"/>
            </w:pPr>
            <w:r>
              <w:t>med en aftalt mediation</w:t>
            </w:r>
            <w:r w:rsidR="008E10DF">
              <w:t>,</w:t>
            </w:r>
            <w:r>
              <w:t xml:space="preserve"> afholdes af Selskabet.</w:t>
            </w:r>
          </w:p>
          <w:p w14:paraId="2229E9FA" w14:textId="77777777" w:rsidR="00FC48E4" w:rsidRDefault="00FC48E4" w:rsidP="00FC48E4">
            <w:pPr>
              <w:autoSpaceDE w:val="0"/>
              <w:autoSpaceDN w:val="0"/>
              <w:adjustRightInd w:val="0"/>
              <w:spacing w:after="0"/>
              <w:ind w:firstLine="1304"/>
            </w:pPr>
          </w:p>
          <w:p w14:paraId="2229E9FB" w14:textId="77777777" w:rsidR="00FC48E4" w:rsidRPr="00106638" w:rsidRDefault="00FC48E4" w:rsidP="00FC48E4">
            <w:pPr>
              <w:ind w:left="1304"/>
              <w:rPr>
                <w:rFonts w:cs="Arial"/>
                <w:b/>
                <w:u w:val="single"/>
              </w:rPr>
            </w:pPr>
            <w:r>
              <w:rPr>
                <w:rFonts w:cs="Arial"/>
                <w:b/>
                <w:u w:val="single"/>
              </w:rPr>
              <w:t>De almindelige domstole</w:t>
            </w:r>
          </w:p>
          <w:p w14:paraId="2229E9FC" w14:textId="67ABDA40" w:rsidR="00FC48E4" w:rsidRDefault="00FC48E4" w:rsidP="00FC48E4">
            <w:pPr>
              <w:ind w:left="1304"/>
              <w:rPr>
                <w:rFonts w:cs="Arial"/>
              </w:rPr>
            </w:pPr>
            <w:r w:rsidRPr="00AE6EA4">
              <w:rPr>
                <w:rFonts w:cs="Arial"/>
              </w:rPr>
              <w:t>Enhver tvist som måtte</w:t>
            </w:r>
            <w:r>
              <w:rPr>
                <w:rFonts w:cs="Arial"/>
              </w:rPr>
              <w:t xml:space="preserve"> opstå i forbindelse med denne </w:t>
            </w:r>
            <w:r w:rsidR="00152B1E">
              <w:rPr>
                <w:rFonts w:cs="Arial"/>
              </w:rPr>
              <w:t>d</w:t>
            </w:r>
            <w:r w:rsidRPr="00AE6EA4">
              <w:rPr>
                <w:rFonts w:cs="Arial"/>
              </w:rPr>
              <w:t>irektørkontrakt,</w:t>
            </w:r>
            <w:r>
              <w:rPr>
                <w:rFonts w:cs="Arial"/>
              </w:rPr>
              <w:t xml:space="preserve"> og som ikke kan løses </w:t>
            </w:r>
            <w:r>
              <w:rPr>
                <w:rFonts w:cs="Arial"/>
              </w:rPr>
              <w:lastRenderedPageBreak/>
              <w:t>igennem forhandling eller mediation,</w:t>
            </w:r>
            <w:r w:rsidRPr="00AE6EA4">
              <w:rPr>
                <w:rFonts w:cs="Arial"/>
              </w:rPr>
              <w:t xml:space="preserve"> skal afgøres </w:t>
            </w:r>
            <w:r>
              <w:rPr>
                <w:rFonts w:cs="Arial"/>
              </w:rPr>
              <w:t>af de almindelige domstole.</w:t>
            </w:r>
          </w:p>
          <w:p w14:paraId="2229E9FD" w14:textId="77777777" w:rsidR="00FC48E4" w:rsidRPr="00106638" w:rsidRDefault="00FC48E4" w:rsidP="00FC48E4">
            <w:pPr>
              <w:ind w:left="1304"/>
              <w:rPr>
                <w:rFonts w:cs="Arial"/>
                <w:b/>
                <w:u w:val="single"/>
              </w:rPr>
            </w:pPr>
            <w:r>
              <w:rPr>
                <w:rFonts w:cs="Arial"/>
              </w:rPr>
              <w:t>[</w:t>
            </w:r>
            <w:r w:rsidRPr="00106638">
              <w:rPr>
                <w:rFonts w:cs="Arial"/>
                <w:b/>
                <w:u w:val="single"/>
              </w:rPr>
              <w:t>Voldgift</w:t>
            </w:r>
          </w:p>
          <w:p w14:paraId="2229E9FE" w14:textId="6B89B842" w:rsidR="00FC48E4" w:rsidRPr="00682315" w:rsidRDefault="00FC48E4" w:rsidP="00FC48E4">
            <w:pPr>
              <w:ind w:left="1304"/>
              <w:rPr>
                <w:rFonts w:cs="Arial"/>
                <w:i/>
              </w:rPr>
            </w:pPr>
            <w:r w:rsidRPr="00682315">
              <w:rPr>
                <w:rFonts w:cs="Arial"/>
                <w:i/>
              </w:rPr>
              <w:t>Hvis voldgiftsklausul aftales, indskrives følgende i kontrakten</w:t>
            </w:r>
            <w:r w:rsidR="005B1D7D" w:rsidRPr="00682315">
              <w:rPr>
                <w:rFonts w:cs="Arial"/>
                <w:i/>
              </w:rPr>
              <w:t>:</w:t>
            </w:r>
          </w:p>
          <w:p w14:paraId="2229E9FF" w14:textId="77777777" w:rsidR="00FC48E4" w:rsidRPr="00B72585" w:rsidRDefault="00FC48E4" w:rsidP="00FC48E4">
            <w:pPr>
              <w:ind w:left="1304"/>
              <w:rPr>
                <w:rFonts w:cs="Arial"/>
              </w:rPr>
            </w:pPr>
            <w:r w:rsidRPr="00B72585">
              <w:rPr>
                <w:rFonts w:cs="Arial"/>
              </w:rPr>
              <w:t>Enhver tvist, som måtte opstå i forbindelse med denne kontrakt, herunder tvister vedrørende kontraktens eksistens eller gyldighed, skal søges bilagt ved mediation ved Voldgiftsinstituttet efter de af Voldgiftsinstituttet vedtagne regler herom, som er gældende ved indgivelsen af anmodningen om mediation.</w:t>
            </w:r>
          </w:p>
          <w:p w14:paraId="2229EA00" w14:textId="55C79586" w:rsidR="00FC48E4" w:rsidRPr="00B72585" w:rsidRDefault="00FC48E4" w:rsidP="00FC48E4">
            <w:pPr>
              <w:ind w:left="1304"/>
              <w:rPr>
                <w:rFonts w:cs="Arial"/>
              </w:rPr>
            </w:pPr>
            <w:r w:rsidRPr="00B72585">
              <w:rPr>
                <w:rFonts w:cs="Arial"/>
              </w:rPr>
              <w:t xml:space="preserve">Hvis </w:t>
            </w:r>
            <w:proofErr w:type="spellStart"/>
            <w:r w:rsidRPr="00B72585">
              <w:rPr>
                <w:rFonts w:cs="Arial"/>
              </w:rPr>
              <w:t>mediationen</w:t>
            </w:r>
            <w:proofErr w:type="spellEnd"/>
            <w:r w:rsidRPr="00B72585">
              <w:rPr>
                <w:rFonts w:cs="Arial"/>
              </w:rPr>
              <w:t xml:space="preserve"> afsluttes, uden at tvisten er løst, skal tvisten afgøres ved voldgift ved Voldgiftsinstituttet efter de af Voldgiftsinstituttet vedtagne regler herom, som er gældende ved indledningen af </w:t>
            </w:r>
            <w:r w:rsidR="00DD3DC0" w:rsidRPr="00B72585">
              <w:rPr>
                <w:rFonts w:cs="Arial"/>
              </w:rPr>
              <w:t>voldgiftssagen</w:t>
            </w:r>
            <w:r w:rsidR="00DD3DC0">
              <w:rPr>
                <w:rFonts w:cs="Arial"/>
              </w:rPr>
              <w:t>.</w:t>
            </w:r>
          </w:p>
          <w:p w14:paraId="2229EA01" w14:textId="1D6EA734" w:rsidR="00F1341A" w:rsidRPr="008E10DF" w:rsidRDefault="00FC48E4" w:rsidP="008E10DF">
            <w:pPr>
              <w:ind w:left="1304"/>
              <w:rPr>
                <w:rFonts w:cs="Arial"/>
              </w:rPr>
            </w:pPr>
            <w:r w:rsidRPr="00385D40">
              <w:rPr>
                <w:rFonts w:cs="Arial"/>
              </w:rPr>
              <w:t>Selskabet afholder samtlige udgifter til Voldgifts</w:t>
            </w:r>
            <w:r w:rsidR="008E10DF">
              <w:rPr>
                <w:rFonts w:cs="Arial"/>
              </w:rPr>
              <w:t>retten og eventuel</w:t>
            </w:r>
            <w:r w:rsidRPr="00385D40">
              <w:rPr>
                <w:rFonts w:cs="Arial"/>
              </w:rPr>
              <w:t xml:space="preserve"> garanti</w:t>
            </w:r>
            <w:r w:rsidR="008E10DF">
              <w:rPr>
                <w:rFonts w:cs="Arial"/>
              </w:rPr>
              <w:t>stillelse</w:t>
            </w:r>
            <w:r>
              <w:rPr>
                <w:rFonts w:cs="Arial"/>
              </w:rPr>
              <w:t xml:space="preserve"> samt Direktørens og S</w:t>
            </w:r>
            <w:r w:rsidR="00B0277F">
              <w:rPr>
                <w:rFonts w:cs="Arial"/>
              </w:rPr>
              <w:t>elskabets udgifter til advokatbistand</w:t>
            </w:r>
            <w:r w:rsidRPr="00385D40">
              <w:rPr>
                <w:rFonts w:cs="Arial"/>
              </w:rPr>
              <w:t>. Direktøren fritages for enhver form for udgifter til Voldgiftsret</w:t>
            </w:r>
            <w:r>
              <w:rPr>
                <w:rFonts w:cs="Arial"/>
              </w:rPr>
              <w:t>ten og advokatbistand, ligesom D</w:t>
            </w:r>
            <w:r w:rsidRPr="00385D40">
              <w:rPr>
                <w:rFonts w:cs="Arial"/>
              </w:rPr>
              <w:t xml:space="preserve">irektøren som følge heraf ikke stiller garanti. </w:t>
            </w:r>
            <w:r w:rsidR="00693D5F" w:rsidRPr="00385D40">
              <w:rPr>
                <w:rFonts w:cs="Arial"/>
              </w:rPr>
              <w:t>Hvis</w:t>
            </w:r>
            <w:r w:rsidRPr="00385D40">
              <w:rPr>
                <w:rFonts w:cs="Arial"/>
              </w:rPr>
              <w:t xml:space="preserve"> Voldgiftsretten ikke vil respektere ovennævnte, føres tvisten i stedet ved de almindelige domstole.</w:t>
            </w:r>
            <w:r w:rsidR="008E10DF">
              <w:rPr>
                <w:rFonts w:cs="Arial"/>
              </w:rPr>
              <w:t>]</w:t>
            </w:r>
          </w:p>
        </w:tc>
      </w:tr>
    </w:tbl>
    <w:p w14:paraId="2229EA03" w14:textId="77777777" w:rsidR="00F1341A" w:rsidRPr="00F1341A" w:rsidRDefault="00F1341A" w:rsidP="00F1341A">
      <w:pPr>
        <w:shd w:val="clear" w:color="auto" w:fill="FFFFFF"/>
        <w:spacing w:before="150" w:after="100" w:afterAutospacing="1" w:line="240" w:lineRule="auto"/>
        <w:rPr>
          <w:rFonts w:ascii="Verdana" w:eastAsia="Times New Roman" w:hAnsi="Verdana" w:cs="Times New Roman"/>
          <w:color w:val="434343"/>
          <w:sz w:val="17"/>
          <w:szCs w:val="17"/>
          <w:lang w:eastAsia="da-DK"/>
        </w:rPr>
      </w:pPr>
      <w:r w:rsidRPr="00F1341A">
        <w:rPr>
          <w:rFonts w:ascii="Verdana" w:eastAsia="Times New Roman" w:hAnsi="Verdana" w:cs="Times New Roman"/>
          <w:color w:val="434343"/>
          <w:sz w:val="17"/>
          <w:szCs w:val="17"/>
          <w:lang w:eastAsia="da-DK"/>
        </w:rPr>
        <w:lastRenderedPageBreak/>
        <w:t>Det kan være en god idé at forsøge at løse uenigheder og konflikter enten i mindelighed eller ved hjælp af en mediator. Det giver begge parter mulighed for at finde en hurtig løsning.</w:t>
      </w:r>
    </w:p>
    <w:p w14:paraId="2229EA04" w14:textId="77777777" w:rsidR="00FC48E4" w:rsidRDefault="00F1341A" w:rsidP="00F1341A">
      <w:pPr>
        <w:shd w:val="clear" w:color="auto" w:fill="FFFFFF"/>
        <w:spacing w:before="150" w:after="100" w:afterAutospacing="1" w:line="240" w:lineRule="auto"/>
        <w:rPr>
          <w:rFonts w:ascii="Verdana" w:eastAsia="Times New Roman" w:hAnsi="Verdana" w:cs="Times New Roman"/>
          <w:color w:val="434343"/>
          <w:sz w:val="17"/>
          <w:szCs w:val="17"/>
          <w:lang w:eastAsia="da-DK"/>
        </w:rPr>
      </w:pPr>
      <w:r w:rsidRPr="00F1341A">
        <w:rPr>
          <w:rFonts w:ascii="Verdana" w:eastAsia="Times New Roman" w:hAnsi="Verdana" w:cs="Times New Roman"/>
          <w:color w:val="434343"/>
          <w:sz w:val="17"/>
          <w:szCs w:val="17"/>
          <w:lang w:eastAsia="da-DK"/>
        </w:rPr>
        <w:t xml:space="preserve">Det er dog vigtigt, at det aftales, at det er virksomheden, der betaler alle omkostninger ved </w:t>
      </w:r>
      <w:proofErr w:type="spellStart"/>
      <w:r w:rsidRPr="00F1341A">
        <w:rPr>
          <w:rFonts w:ascii="Verdana" w:eastAsia="Times New Roman" w:hAnsi="Verdana" w:cs="Times New Roman"/>
          <w:color w:val="434343"/>
          <w:sz w:val="17"/>
          <w:szCs w:val="17"/>
          <w:lang w:eastAsia="da-DK"/>
        </w:rPr>
        <w:t>mediationen</w:t>
      </w:r>
      <w:proofErr w:type="spellEnd"/>
      <w:r w:rsidRPr="00F1341A">
        <w:rPr>
          <w:rFonts w:ascii="Verdana" w:eastAsia="Times New Roman" w:hAnsi="Verdana" w:cs="Times New Roman"/>
          <w:color w:val="434343"/>
          <w:sz w:val="17"/>
          <w:szCs w:val="17"/>
          <w:lang w:eastAsia="da-DK"/>
        </w:rPr>
        <w:t>.</w:t>
      </w:r>
    </w:p>
    <w:p w14:paraId="2229EA05" w14:textId="77777777" w:rsidR="00F1341A" w:rsidRPr="00F1341A" w:rsidRDefault="00F1341A" w:rsidP="00F1341A">
      <w:pPr>
        <w:shd w:val="clear" w:color="auto" w:fill="FFFFFF"/>
        <w:spacing w:before="150" w:after="100" w:afterAutospacing="1" w:line="240" w:lineRule="auto"/>
        <w:rPr>
          <w:rFonts w:ascii="Verdana" w:eastAsia="Times New Roman" w:hAnsi="Verdana" w:cs="Times New Roman"/>
          <w:color w:val="434343"/>
          <w:sz w:val="17"/>
          <w:szCs w:val="17"/>
          <w:lang w:eastAsia="da-DK"/>
        </w:rPr>
      </w:pPr>
      <w:r w:rsidRPr="00F1341A">
        <w:rPr>
          <w:rFonts w:ascii="Verdana" w:eastAsia="Times New Roman" w:hAnsi="Verdana" w:cs="Times New Roman"/>
          <w:color w:val="434343"/>
          <w:sz w:val="17"/>
          <w:szCs w:val="17"/>
          <w:lang w:eastAsia="da-DK"/>
        </w:rPr>
        <w:t>Det er også vigtigt, at muligheden for at indbringe sagen for domstolene bibeholdes.</w:t>
      </w:r>
    </w:p>
    <w:p w14:paraId="2229EA06" w14:textId="77777777" w:rsidR="00F1341A" w:rsidRPr="00F1341A" w:rsidRDefault="00F1341A" w:rsidP="00F1341A">
      <w:pPr>
        <w:shd w:val="clear" w:color="auto" w:fill="FFFFFF"/>
        <w:spacing w:before="150" w:after="100" w:afterAutospacing="1" w:line="240" w:lineRule="auto"/>
        <w:rPr>
          <w:rFonts w:ascii="Verdana" w:eastAsia="Times New Roman" w:hAnsi="Verdana" w:cs="Times New Roman"/>
          <w:color w:val="434343"/>
          <w:sz w:val="17"/>
          <w:szCs w:val="17"/>
          <w:lang w:eastAsia="da-DK"/>
        </w:rPr>
      </w:pPr>
      <w:r w:rsidRPr="00F1341A">
        <w:rPr>
          <w:rFonts w:ascii="Verdana" w:eastAsia="Times New Roman" w:hAnsi="Verdana" w:cs="Times New Roman"/>
          <w:color w:val="434343"/>
          <w:sz w:val="17"/>
          <w:szCs w:val="17"/>
          <w:lang w:eastAsia="da-DK"/>
        </w:rPr>
        <w:t>Kan der ikke opnås enighed om, at tvister skal afgøres ved de almindelige domstole, bør det alternativt aftales, at virksomheden bærer alle omkostninger forbundet med en voldgiftssag.</w:t>
      </w:r>
    </w:p>
    <w:p w14:paraId="2229EA07" w14:textId="554CC1DC" w:rsidR="00F1341A" w:rsidRPr="00443D92" w:rsidRDefault="00F1341A" w:rsidP="00F1341A">
      <w:pPr>
        <w:shd w:val="clear" w:color="auto" w:fill="FFFFFF"/>
        <w:spacing w:before="150" w:after="100" w:afterAutospacing="1" w:line="240" w:lineRule="auto"/>
        <w:rPr>
          <w:rFonts w:ascii="Verdana" w:eastAsia="Times New Roman" w:hAnsi="Verdana" w:cs="Times New Roman"/>
          <w:sz w:val="17"/>
          <w:szCs w:val="17"/>
          <w:lang w:eastAsia="da-DK"/>
        </w:rPr>
      </w:pPr>
      <w:r w:rsidRPr="00443D92">
        <w:rPr>
          <w:rFonts w:ascii="Verdana" w:eastAsia="Times New Roman" w:hAnsi="Verdana" w:cs="Times New Roman"/>
          <w:sz w:val="17"/>
          <w:szCs w:val="17"/>
          <w:lang w:eastAsia="da-DK"/>
        </w:rPr>
        <w:t>Du skal under alle omstændigheder være opmærksom på, at hvis virksomheden i stedet ønsker, at tvister skal afgøres ved en voldgift, vil du ikke kunne modtage juridisk hjælp fra Lederne til at føre en eventuel sag på grund af de uforholdsmæssig</w:t>
      </w:r>
      <w:r w:rsidR="00B0277F" w:rsidRPr="00443D92">
        <w:rPr>
          <w:rFonts w:ascii="Verdana" w:eastAsia="Times New Roman" w:hAnsi="Verdana" w:cs="Times New Roman"/>
          <w:sz w:val="17"/>
          <w:szCs w:val="17"/>
          <w:lang w:eastAsia="da-DK"/>
        </w:rPr>
        <w:t>t</w:t>
      </w:r>
      <w:r w:rsidRPr="00443D92">
        <w:rPr>
          <w:rFonts w:ascii="Verdana" w:eastAsia="Times New Roman" w:hAnsi="Verdana" w:cs="Times New Roman"/>
          <w:sz w:val="17"/>
          <w:szCs w:val="17"/>
          <w:lang w:eastAsia="da-DK"/>
        </w:rPr>
        <w:t xml:space="preserve"> høje omkostninger.</w:t>
      </w:r>
      <w:r w:rsidR="00F6207F" w:rsidRPr="00443D92">
        <w:rPr>
          <w:rFonts w:ascii="Verdana" w:eastAsia="Times New Roman" w:hAnsi="Verdana" w:cs="Times New Roman"/>
          <w:sz w:val="17"/>
          <w:szCs w:val="17"/>
          <w:lang w:eastAsia="da-DK"/>
        </w:rPr>
        <w:t xml:space="preserve"> Hvis</w:t>
      </w:r>
      <w:r w:rsidR="00A10909" w:rsidRPr="00443D92">
        <w:rPr>
          <w:rFonts w:ascii="Verdana" w:eastAsia="Times New Roman" w:hAnsi="Verdana" w:cs="Times New Roman"/>
          <w:sz w:val="17"/>
          <w:szCs w:val="17"/>
          <w:lang w:eastAsia="da-DK"/>
        </w:rPr>
        <w:t xml:space="preserve"> du vælger at føre en voldgiftssag for egen regning, eller virksomheden påtager sig omkostninger</w:t>
      </w:r>
      <w:r w:rsidR="00232EEF" w:rsidRPr="00443D92">
        <w:rPr>
          <w:rFonts w:ascii="Verdana" w:eastAsia="Times New Roman" w:hAnsi="Verdana" w:cs="Times New Roman"/>
          <w:sz w:val="17"/>
          <w:szCs w:val="17"/>
          <w:lang w:eastAsia="da-DK"/>
        </w:rPr>
        <w:t>ne, kan Lederne efter en konkret vurdering vederlagsfrit at stille en advokat til rådighed.</w:t>
      </w:r>
    </w:p>
    <w:tbl>
      <w:tblPr>
        <w:tblW w:w="6180" w:type="dxa"/>
        <w:tblCellSpacing w:w="15" w:type="dxa"/>
        <w:tblCellMar>
          <w:top w:w="15" w:type="dxa"/>
          <w:left w:w="15" w:type="dxa"/>
          <w:bottom w:w="15" w:type="dxa"/>
          <w:right w:w="15" w:type="dxa"/>
        </w:tblCellMar>
        <w:tblLook w:val="04A0" w:firstRow="1" w:lastRow="0" w:firstColumn="1" w:lastColumn="0" w:noHBand="0" w:noVBand="1"/>
      </w:tblPr>
      <w:tblGrid>
        <w:gridCol w:w="6180"/>
      </w:tblGrid>
      <w:tr w:rsidR="00F1341A" w:rsidRPr="00F1341A" w14:paraId="2229EA11" w14:textId="77777777" w:rsidTr="00F1341A">
        <w:trPr>
          <w:tblCellSpacing w:w="15" w:type="dxa"/>
        </w:trPr>
        <w:tc>
          <w:tcPr>
            <w:tcW w:w="0" w:type="auto"/>
            <w:shd w:val="clear" w:color="auto" w:fill="E6EAEC"/>
            <w:tcMar>
              <w:top w:w="150" w:type="dxa"/>
              <w:left w:w="150" w:type="dxa"/>
              <w:bottom w:w="150" w:type="dxa"/>
              <w:right w:w="150" w:type="dxa"/>
            </w:tcMar>
            <w:vAlign w:val="center"/>
            <w:hideMark/>
          </w:tcPr>
          <w:p w14:paraId="2229EA08" w14:textId="77777777" w:rsidR="001F4AAD" w:rsidRDefault="006F4035" w:rsidP="001F4AAD">
            <w:pPr>
              <w:rPr>
                <w:rFonts w:cs="Arial"/>
              </w:rPr>
            </w:pPr>
            <w:r>
              <w:rPr>
                <w:rFonts w:cs="Arial"/>
                <w:b/>
              </w:rPr>
              <w:lastRenderedPageBreak/>
              <w:t>§ 23</w:t>
            </w:r>
            <w:r w:rsidR="001F4AAD">
              <w:rPr>
                <w:rFonts w:cs="Arial"/>
              </w:rPr>
              <w:tab/>
            </w:r>
            <w:r w:rsidR="001F4AAD" w:rsidRPr="000E693E">
              <w:rPr>
                <w:rFonts w:cs="Arial"/>
                <w:b/>
              </w:rPr>
              <w:t>Øvrigt.</w:t>
            </w:r>
            <w:r w:rsidR="001F4AAD">
              <w:rPr>
                <w:rFonts w:cs="Arial"/>
              </w:rPr>
              <w:t xml:space="preserve"> </w:t>
            </w:r>
          </w:p>
          <w:p w14:paraId="2229EA09" w14:textId="77777777" w:rsidR="001F4AAD" w:rsidRDefault="001F4AAD" w:rsidP="001F4AAD">
            <w:pPr>
              <w:spacing w:after="0"/>
              <w:rPr>
                <w:rFonts w:cs="Arial"/>
              </w:rPr>
            </w:pPr>
            <w:r>
              <w:rPr>
                <w:rFonts w:cs="Arial"/>
              </w:rPr>
              <w:tab/>
              <w:t>Hvor intet andet er aftalt</w:t>
            </w:r>
            <w:r w:rsidR="008E10DF">
              <w:rPr>
                <w:rFonts w:cs="Arial"/>
              </w:rPr>
              <w:t>,</w:t>
            </w:r>
            <w:r>
              <w:rPr>
                <w:rFonts w:cs="Arial"/>
              </w:rPr>
              <w:t xml:space="preserve"> gælder</w:t>
            </w:r>
          </w:p>
          <w:p w14:paraId="2229EA0A" w14:textId="77777777" w:rsidR="001F4AAD" w:rsidRDefault="001F4AAD" w:rsidP="001F4AAD">
            <w:pPr>
              <w:spacing w:after="0"/>
              <w:ind w:left="1304"/>
              <w:rPr>
                <w:rFonts w:cs="Arial"/>
              </w:rPr>
            </w:pPr>
            <w:r>
              <w:rPr>
                <w:rFonts w:cs="Arial"/>
              </w:rPr>
              <w:t>funktionærlovens og ferielovens regler.</w:t>
            </w:r>
          </w:p>
          <w:p w14:paraId="2229EA0B" w14:textId="77777777" w:rsidR="001F4AAD" w:rsidRDefault="001F4AAD" w:rsidP="001F4AAD">
            <w:pPr>
              <w:spacing w:after="0"/>
              <w:ind w:left="1304"/>
              <w:rPr>
                <w:rFonts w:cs="Arial"/>
              </w:rPr>
            </w:pPr>
          </w:p>
          <w:p w14:paraId="2229EA0C" w14:textId="77777777" w:rsidR="001F4AAD" w:rsidRDefault="001F4AAD" w:rsidP="001F4AAD">
            <w:pPr>
              <w:spacing w:after="0"/>
              <w:rPr>
                <w:rFonts w:cs="Arial"/>
              </w:rPr>
            </w:pPr>
            <w:r>
              <w:rPr>
                <w:rFonts w:cs="Arial"/>
              </w:rPr>
              <w:tab/>
              <w:t>[</w:t>
            </w:r>
            <w:r w:rsidRPr="001F4AAD">
              <w:rPr>
                <w:rFonts w:cs="Arial"/>
                <w:i/>
              </w:rPr>
              <w:t>Alternativt</w:t>
            </w:r>
            <w:r>
              <w:rPr>
                <w:rFonts w:cs="Arial"/>
              </w:rPr>
              <w:t>: Funktionærloven og ferieloven finder</w:t>
            </w:r>
          </w:p>
          <w:p w14:paraId="2229EA0D" w14:textId="77777777" w:rsidR="001F4AAD" w:rsidRDefault="001F4AAD" w:rsidP="001F4AAD">
            <w:pPr>
              <w:spacing w:after="0"/>
              <w:rPr>
                <w:rFonts w:cs="Arial"/>
              </w:rPr>
            </w:pPr>
            <w:r>
              <w:rPr>
                <w:rFonts w:cs="Arial"/>
              </w:rPr>
              <w:t xml:space="preserve">                          ikke anvendelse i ansættelsesforholdet.]</w:t>
            </w:r>
          </w:p>
          <w:p w14:paraId="2229EA0E" w14:textId="77777777" w:rsidR="001F4AAD" w:rsidRDefault="001F4AAD" w:rsidP="001F4AAD">
            <w:pPr>
              <w:spacing w:after="0"/>
              <w:rPr>
                <w:rFonts w:cs="Arial"/>
              </w:rPr>
            </w:pPr>
          </w:p>
          <w:p w14:paraId="2229EA0F" w14:textId="5C3B40BE" w:rsidR="001F4AAD" w:rsidRDefault="001F4AAD" w:rsidP="001F4AAD">
            <w:pPr>
              <w:ind w:left="1304" w:firstLine="1"/>
              <w:rPr>
                <w:rFonts w:cs="Arial"/>
              </w:rPr>
            </w:pPr>
            <w:r>
              <w:rPr>
                <w:rFonts w:cs="Arial"/>
              </w:rPr>
              <w:t>Uanset ansættelsesforholdets ophør sker ved Direktørens egen opsigelse</w:t>
            </w:r>
            <w:r w:rsidR="00697076">
              <w:rPr>
                <w:rFonts w:cs="Arial"/>
              </w:rPr>
              <w:t xml:space="preserve"> eller opsigelse fra Selskabets side, </w:t>
            </w:r>
            <w:r>
              <w:rPr>
                <w:rFonts w:cs="Arial"/>
              </w:rPr>
              <w:t xml:space="preserve">er Selskabet ikke berettiget til at tilbageholde hel eller delvis udbetaling af </w:t>
            </w:r>
            <w:r w:rsidR="0092590F">
              <w:rPr>
                <w:rFonts w:cs="Arial"/>
              </w:rPr>
              <w:t xml:space="preserve">forfalden </w:t>
            </w:r>
            <w:r>
              <w:rPr>
                <w:rFonts w:cs="Arial"/>
              </w:rPr>
              <w:t xml:space="preserve">løn, bonus, løngoder, feriegodtgørelse, fratrædelsesgodtgørelser eller efterløn. Dette gælder tillige i tilfælde af </w:t>
            </w:r>
            <w:r w:rsidR="00B0277F">
              <w:rPr>
                <w:rFonts w:cs="Arial"/>
              </w:rPr>
              <w:t xml:space="preserve">fritstilling, </w:t>
            </w:r>
            <w:r>
              <w:rPr>
                <w:rFonts w:cs="Arial"/>
              </w:rPr>
              <w:t>suspension, bortvisning, politia</w:t>
            </w:r>
            <w:r w:rsidR="008E10DF">
              <w:rPr>
                <w:rFonts w:cs="Arial"/>
              </w:rPr>
              <w:t>nmeldelse</w:t>
            </w:r>
            <w:r>
              <w:rPr>
                <w:rFonts w:cs="Arial"/>
              </w:rPr>
              <w:t xml:space="preserve"> </w:t>
            </w:r>
            <w:r w:rsidR="00697076">
              <w:rPr>
                <w:rFonts w:cs="Arial"/>
              </w:rPr>
              <w:t xml:space="preserve">samt </w:t>
            </w:r>
            <w:r>
              <w:rPr>
                <w:rFonts w:cs="Arial"/>
              </w:rPr>
              <w:t>juridiske tvister. Direktøren kan</w:t>
            </w:r>
            <w:r w:rsidR="00697076">
              <w:rPr>
                <w:rFonts w:cs="Arial"/>
              </w:rPr>
              <w:t>,</w:t>
            </w:r>
            <w:r>
              <w:rPr>
                <w:rFonts w:cs="Arial"/>
              </w:rPr>
              <w:t xml:space="preserve"> uden forudgående dom via fogedretten</w:t>
            </w:r>
            <w:r w:rsidR="00697076">
              <w:rPr>
                <w:rFonts w:cs="Arial"/>
              </w:rPr>
              <w:t>,</w:t>
            </w:r>
            <w:r>
              <w:rPr>
                <w:rFonts w:cs="Arial"/>
              </w:rPr>
              <w:t xml:space="preserve"> opkræve det manglende beløb hos Selskabet.</w:t>
            </w:r>
          </w:p>
          <w:p w14:paraId="2229EA10" w14:textId="77777777" w:rsidR="00F1341A" w:rsidRPr="00F1341A" w:rsidRDefault="00F1341A" w:rsidP="00F1341A">
            <w:pPr>
              <w:spacing w:before="150" w:after="100" w:afterAutospacing="1" w:line="240" w:lineRule="auto"/>
              <w:rPr>
                <w:rFonts w:ascii="Times New Roman" w:eastAsia="Times New Roman" w:hAnsi="Times New Roman" w:cs="Times New Roman"/>
                <w:sz w:val="24"/>
                <w:szCs w:val="24"/>
                <w:lang w:eastAsia="da-DK"/>
              </w:rPr>
            </w:pPr>
          </w:p>
        </w:tc>
      </w:tr>
    </w:tbl>
    <w:p w14:paraId="2229EA12" w14:textId="3133A079" w:rsidR="00F1341A" w:rsidRDefault="00F1341A" w:rsidP="00F1341A">
      <w:pPr>
        <w:shd w:val="clear" w:color="auto" w:fill="FFFFFF"/>
        <w:spacing w:before="150" w:after="100" w:afterAutospacing="1" w:line="240" w:lineRule="auto"/>
        <w:rPr>
          <w:rFonts w:ascii="Verdana" w:eastAsia="Times New Roman" w:hAnsi="Verdana" w:cs="Times New Roman"/>
          <w:color w:val="434343"/>
          <w:sz w:val="17"/>
          <w:szCs w:val="17"/>
          <w:lang w:eastAsia="da-DK"/>
        </w:rPr>
      </w:pPr>
      <w:r w:rsidRPr="00F1341A">
        <w:rPr>
          <w:rFonts w:ascii="Verdana" w:eastAsia="Times New Roman" w:hAnsi="Verdana" w:cs="Times New Roman"/>
          <w:color w:val="434343"/>
          <w:sz w:val="17"/>
          <w:szCs w:val="17"/>
          <w:lang w:eastAsia="da-DK"/>
        </w:rPr>
        <w:t xml:space="preserve">Det vil være en god idé at henvise til </w:t>
      </w:r>
      <w:r w:rsidR="00BD0DF7">
        <w:rPr>
          <w:rFonts w:ascii="Verdana" w:eastAsia="Times New Roman" w:hAnsi="Verdana" w:cs="Times New Roman"/>
          <w:color w:val="434343"/>
          <w:sz w:val="17"/>
          <w:szCs w:val="17"/>
          <w:lang w:eastAsia="da-DK"/>
        </w:rPr>
        <w:t>f</w:t>
      </w:r>
      <w:r w:rsidRPr="00F1341A">
        <w:rPr>
          <w:rFonts w:ascii="Verdana" w:eastAsia="Times New Roman" w:hAnsi="Verdana" w:cs="Times New Roman"/>
          <w:color w:val="434343"/>
          <w:sz w:val="17"/>
          <w:szCs w:val="17"/>
          <w:lang w:eastAsia="da-DK"/>
        </w:rPr>
        <w:t xml:space="preserve">unktionærloven og </w:t>
      </w:r>
      <w:r w:rsidR="00BD0DF7">
        <w:rPr>
          <w:rFonts w:ascii="Verdana" w:eastAsia="Times New Roman" w:hAnsi="Verdana" w:cs="Times New Roman"/>
          <w:color w:val="434343"/>
          <w:sz w:val="17"/>
          <w:szCs w:val="17"/>
          <w:lang w:eastAsia="da-DK"/>
        </w:rPr>
        <w:t>f</w:t>
      </w:r>
      <w:r w:rsidRPr="00F1341A">
        <w:rPr>
          <w:rFonts w:ascii="Verdana" w:eastAsia="Times New Roman" w:hAnsi="Verdana" w:cs="Times New Roman"/>
          <w:color w:val="434343"/>
          <w:sz w:val="17"/>
          <w:szCs w:val="17"/>
          <w:lang w:eastAsia="da-DK"/>
        </w:rPr>
        <w:t>erieloven og lade dem være gældende, hvor intet andet er nævnt.</w:t>
      </w:r>
    </w:p>
    <w:p w14:paraId="2229EA13" w14:textId="24A00EFC" w:rsidR="001F4AAD" w:rsidRDefault="001F4AAD" w:rsidP="00F1341A">
      <w:pPr>
        <w:shd w:val="clear" w:color="auto" w:fill="FFFFFF"/>
        <w:spacing w:before="150" w:after="100" w:afterAutospacing="1" w:line="240" w:lineRule="auto"/>
        <w:rPr>
          <w:rFonts w:ascii="Verdana" w:eastAsia="Times New Roman" w:hAnsi="Verdana" w:cs="Times New Roman"/>
          <w:color w:val="434343"/>
          <w:sz w:val="17"/>
          <w:szCs w:val="17"/>
          <w:lang w:eastAsia="da-DK"/>
        </w:rPr>
      </w:pPr>
      <w:r>
        <w:rPr>
          <w:rFonts w:ascii="Verdana" w:eastAsia="Times New Roman" w:hAnsi="Verdana" w:cs="Times New Roman"/>
          <w:color w:val="434343"/>
          <w:sz w:val="17"/>
          <w:szCs w:val="17"/>
          <w:lang w:eastAsia="da-DK"/>
        </w:rPr>
        <w:t>Hvis det er muligt, kan der med fordel aftales en klausul om, at selskabet ikke kan tilbageholde</w:t>
      </w:r>
      <w:r w:rsidR="007A0A5C">
        <w:rPr>
          <w:rFonts w:ascii="Verdana" w:eastAsia="Times New Roman" w:hAnsi="Verdana" w:cs="Times New Roman"/>
          <w:color w:val="434343"/>
          <w:sz w:val="17"/>
          <w:szCs w:val="17"/>
          <w:lang w:eastAsia="da-DK"/>
        </w:rPr>
        <w:t xml:space="preserve"> hel eller delvis udbetaling af</w:t>
      </w:r>
      <w:r>
        <w:rPr>
          <w:rFonts w:ascii="Verdana" w:eastAsia="Times New Roman" w:hAnsi="Verdana" w:cs="Times New Roman"/>
          <w:color w:val="434343"/>
          <w:sz w:val="17"/>
          <w:szCs w:val="17"/>
          <w:lang w:eastAsia="da-DK"/>
        </w:rPr>
        <w:t xml:space="preserve"> løn.</w:t>
      </w:r>
      <w:r w:rsidR="0079411D">
        <w:rPr>
          <w:rFonts w:ascii="Verdana" w:eastAsia="Times New Roman" w:hAnsi="Verdana" w:cs="Times New Roman"/>
          <w:color w:val="434343"/>
          <w:sz w:val="17"/>
          <w:szCs w:val="17"/>
          <w:lang w:eastAsia="da-DK"/>
        </w:rPr>
        <w:t xml:space="preserve"> Ved bortvisning gælder </w:t>
      </w:r>
      <w:r w:rsidR="00AF0269">
        <w:rPr>
          <w:rFonts w:ascii="Verdana" w:eastAsia="Times New Roman" w:hAnsi="Verdana" w:cs="Times New Roman"/>
          <w:color w:val="434343"/>
          <w:sz w:val="17"/>
          <w:szCs w:val="17"/>
          <w:lang w:eastAsia="da-DK"/>
        </w:rPr>
        <w:t>bestemmelsen</w:t>
      </w:r>
      <w:r w:rsidR="00C2132C">
        <w:rPr>
          <w:rFonts w:ascii="Verdana" w:eastAsia="Times New Roman" w:hAnsi="Verdana" w:cs="Times New Roman"/>
          <w:color w:val="434343"/>
          <w:sz w:val="17"/>
          <w:szCs w:val="17"/>
          <w:lang w:eastAsia="da-DK"/>
        </w:rPr>
        <w:t xml:space="preserve"> for den</w:t>
      </w:r>
      <w:r w:rsidR="003D2FAA">
        <w:rPr>
          <w:rFonts w:ascii="Verdana" w:eastAsia="Times New Roman" w:hAnsi="Verdana" w:cs="Times New Roman"/>
          <w:color w:val="434343"/>
          <w:sz w:val="17"/>
          <w:szCs w:val="17"/>
          <w:lang w:eastAsia="da-DK"/>
        </w:rPr>
        <w:t xml:space="preserve"> </w:t>
      </w:r>
      <w:proofErr w:type="gramStart"/>
      <w:r w:rsidR="003D2FAA">
        <w:rPr>
          <w:rFonts w:ascii="Verdana" w:eastAsia="Times New Roman" w:hAnsi="Verdana" w:cs="Times New Roman"/>
          <w:color w:val="434343"/>
          <w:sz w:val="17"/>
          <w:szCs w:val="17"/>
          <w:lang w:eastAsia="da-DK"/>
        </w:rPr>
        <w:t>tilgodehaven</w:t>
      </w:r>
      <w:r w:rsidR="00030FA2">
        <w:rPr>
          <w:rFonts w:ascii="Verdana" w:eastAsia="Times New Roman" w:hAnsi="Verdana" w:cs="Times New Roman"/>
          <w:color w:val="434343"/>
          <w:sz w:val="17"/>
          <w:szCs w:val="17"/>
          <w:lang w:eastAsia="da-DK"/>
        </w:rPr>
        <w:t>d</w:t>
      </w:r>
      <w:r w:rsidR="003D2FAA">
        <w:rPr>
          <w:rFonts w:ascii="Verdana" w:eastAsia="Times New Roman" w:hAnsi="Verdana" w:cs="Times New Roman"/>
          <w:color w:val="434343"/>
          <w:sz w:val="17"/>
          <w:szCs w:val="17"/>
          <w:lang w:eastAsia="da-DK"/>
        </w:rPr>
        <w:t>e</w:t>
      </w:r>
      <w:r w:rsidR="0079411D">
        <w:rPr>
          <w:rFonts w:ascii="Verdana" w:eastAsia="Times New Roman" w:hAnsi="Verdana" w:cs="Times New Roman"/>
          <w:color w:val="434343"/>
          <w:sz w:val="17"/>
          <w:szCs w:val="17"/>
          <w:lang w:eastAsia="da-DK"/>
        </w:rPr>
        <w:t xml:space="preserve"> løn</w:t>
      </w:r>
      <w:proofErr w:type="gramEnd"/>
      <w:r w:rsidR="0079411D">
        <w:rPr>
          <w:rFonts w:ascii="Verdana" w:eastAsia="Times New Roman" w:hAnsi="Verdana" w:cs="Times New Roman"/>
          <w:color w:val="434343"/>
          <w:sz w:val="17"/>
          <w:szCs w:val="17"/>
          <w:lang w:eastAsia="da-DK"/>
        </w:rPr>
        <w:t xml:space="preserve"> indtil </w:t>
      </w:r>
      <w:r w:rsidR="003D2FAA">
        <w:rPr>
          <w:rFonts w:ascii="Verdana" w:eastAsia="Times New Roman" w:hAnsi="Verdana" w:cs="Times New Roman"/>
          <w:color w:val="434343"/>
          <w:sz w:val="17"/>
          <w:szCs w:val="17"/>
          <w:lang w:eastAsia="da-DK"/>
        </w:rPr>
        <w:t>bortvisningstidspunktet.</w:t>
      </w:r>
    </w:p>
    <w:p w14:paraId="2229EA14" w14:textId="23F16FBE" w:rsidR="00F1341A" w:rsidRPr="00F1341A" w:rsidRDefault="00F329CC" w:rsidP="004B46B3">
      <w:pPr>
        <w:shd w:val="clear" w:color="auto" w:fill="FFFFFF"/>
        <w:spacing w:before="150" w:after="100" w:afterAutospacing="1" w:line="240" w:lineRule="auto"/>
        <w:rPr>
          <w:rFonts w:ascii="Verdana" w:eastAsia="Times New Roman" w:hAnsi="Verdana" w:cs="Times New Roman"/>
          <w:color w:val="434343"/>
          <w:sz w:val="17"/>
          <w:szCs w:val="17"/>
          <w:shd w:val="clear" w:color="auto" w:fill="FFFFFF"/>
          <w:lang w:eastAsia="da-DK"/>
        </w:rPr>
      </w:pPr>
      <w:r>
        <w:rPr>
          <w:rFonts w:ascii="Verdana" w:eastAsia="Times New Roman" w:hAnsi="Verdana" w:cs="Times New Roman"/>
          <w:color w:val="434343"/>
          <w:sz w:val="17"/>
          <w:szCs w:val="17"/>
          <w:lang w:eastAsia="da-DK"/>
        </w:rPr>
        <w:t>Lederne anbefaler, at du så vidt mulig</w:t>
      </w:r>
      <w:r w:rsidR="00B0277F">
        <w:rPr>
          <w:rFonts w:ascii="Verdana" w:eastAsia="Times New Roman" w:hAnsi="Verdana" w:cs="Times New Roman"/>
          <w:color w:val="434343"/>
          <w:sz w:val="17"/>
          <w:szCs w:val="17"/>
          <w:lang w:eastAsia="da-DK"/>
        </w:rPr>
        <w:t>t</w:t>
      </w:r>
      <w:r>
        <w:rPr>
          <w:rFonts w:ascii="Verdana" w:eastAsia="Times New Roman" w:hAnsi="Verdana" w:cs="Times New Roman"/>
          <w:color w:val="434343"/>
          <w:sz w:val="17"/>
          <w:szCs w:val="17"/>
          <w:lang w:eastAsia="da-DK"/>
        </w:rPr>
        <w:t xml:space="preserve"> </w:t>
      </w:r>
      <w:r w:rsidR="008D757C">
        <w:rPr>
          <w:rFonts w:ascii="Verdana" w:eastAsia="Times New Roman" w:hAnsi="Verdana" w:cs="Times New Roman"/>
          <w:color w:val="434343"/>
          <w:sz w:val="17"/>
          <w:szCs w:val="17"/>
          <w:lang w:eastAsia="da-DK"/>
        </w:rPr>
        <w:t>ikke indgår</w:t>
      </w:r>
      <w:r w:rsidR="00452C2B">
        <w:rPr>
          <w:rFonts w:ascii="Verdana" w:eastAsia="Times New Roman" w:hAnsi="Verdana" w:cs="Times New Roman"/>
          <w:color w:val="434343"/>
          <w:sz w:val="17"/>
          <w:szCs w:val="17"/>
          <w:lang w:eastAsia="da-DK"/>
        </w:rPr>
        <w:t xml:space="preserve"> aftale om</w:t>
      </w:r>
      <w:r>
        <w:rPr>
          <w:rFonts w:ascii="Verdana" w:eastAsia="Times New Roman" w:hAnsi="Verdana" w:cs="Times New Roman"/>
          <w:color w:val="434343"/>
          <w:sz w:val="17"/>
          <w:szCs w:val="17"/>
          <w:lang w:eastAsia="da-DK"/>
        </w:rPr>
        <w:t xml:space="preserve"> konkurrence-</w:t>
      </w:r>
      <w:r w:rsidR="005B729D">
        <w:rPr>
          <w:rFonts w:ascii="Verdana" w:eastAsia="Times New Roman" w:hAnsi="Verdana" w:cs="Times New Roman"/>
          <w:color w:val="434343"/>
          <w:sz w:val="17"/>
          <w:szCs w:val="17"/>
          <w:lang w:eastAsia="da-DK"/>
        </w:rPr>
        <w:t xml:space="preserve"> og/eller </w:t>
      </w:r>
      <w:r w:rsidR="00452C2B">
        <w:rPr>
          <w:rFonts w:ascii="Verdana" w:eastAsia="Times New Roman" w:hAnsi="Verdana" w:cs="Times New Roman"/>
          <w:color w:val="434343"/>
          <w:sz w:val="17"/>
          <w:szCs w:val="17"/>
          <w:lang w:eastAsia="da-DK"/>
        </w:rPr>
        <w:t>kunde</w:t>
      </w:r>
      <w:r w:rsidR="005B729D">
        <w:rPr>
          <w:rFonts w:ascii="Verdana" w:eastAsia="Times New Roman" w:hAnsi="Verdana" w:cs="Times New Roman"/>
          <w:color w:val="434343"/>
          <w:sz w:val="17"/>
          <w:szCs w:val="17"/>
          <w:lang w:eastAsia="da-DK"/>
        </w:rPr>
        <w:t>k</w:t>
      </w:r>
      <w:r w:rsidR="00452C2B">
        <w:rPr>
          <w:rFonts w:ascii="Verdana" w:eastAsia="Times New Roman" w:hAnsi="Verdana" w:cs="Times New Roman"/>
          <w:color w:val="434343"/>
          <w:sz w:val="17"/>
          <w:szCs w:val="17"/>
          <w:lang w:eastAsia="da-DK"/>
        </w:rPr>
        <w:t xml:space="preserve">lausuler. Som direktør vil du ikke være omfattet af </w:t>
      </w:r>
      <w:r w:rsidR="003352A1">
        <w:rPr>
          <w:rFonts w:ascii="Verdana" w:eastAsia="Times New Roman" w:hAnsi="Verdana" w:cs="Times New Roman"/>
          <w:color w:val="434343"/>
          <w:sz w:val="17"/>
          <w:szCs w:val="17"/>
          <w:lang w:eastAsia="da-DK"/>
        </w:rPr>
        <w:t>lov om ansættelsesklausuler</w:t>
      </w:r>
      <w:r w:rsidR="008E10DF">
        <w:rPr>
          <w:rFonts w:ascii="Verdana" w:eastAsia="Times New Roman" w:hAnsi="Verdana" w:cs="Times New Roman"/>
          <w:color w:val="434343"/>
          <w:sz w:val="17"/>
          <w:szCs w:val="17"/>
          <w:lang w:eastAsia="da-DK"/>
        </w:rPr>
        <w:t>, herunder blandt andet</w:t>
      </w:r>
      <w:r w:rsidR="00452C2B">
        <w:rPr>
          <w:rFonts w:ascii="Verdana" w:eastAsia="Times New Roman" w:hAnsi="Verdana" w:cs="Times New Roman"/>
          <w:color w:val="434343"/>
          <w:sz w:val="17"/>
          <w:szCs w:val="17"/>
          <w:lang w:eastAsia="da-DK"/>
        </w:rPr>
        <w:t xml:space="preserve"> ret</w:t>
      </w:r>
      <w:r w:rsidR="00B0277F">
        <w:rPr>
          <w:rFonts w:ascii="Verdana" w:eastAsia="Times New Roman" w:hAnsi="Verdana" w:cs="Times New Roman"/>
          <w:color w:val="434343"/>
          <w:sz w:val="17"/>
          <w:szCs w:val="17"/>
          <w:lang w:eastAsia="da-DK"/>
        </w:rPr>
        <w:t xml:space="preserve"> til</w:t>
      </w:r>
      <w:r w:rsidR="00452C2B">
        <w:rPr>
          <w:rFonts w:ascii="Verdana" w:eastAsia="Times New Roman" w:hAnsi="Verdana" w:cs="Times New Roman"/>
          <w:color w:val="434343"/>
          <w:sz w:val="17"/>
          <w:szCs w:val="17"/>
          <w:lang w:eastAsia="da-DK"/>
        </w:rPr>
        <w:t xml:space="preserve"> kompensation på min. </w:t>
      </w:r>
      <w:r w:rsidR="003352A1">
        <w:rPr>
          <w:rFonts w:ascii="Verdana" w:eastAsia="Times New Roman" w:hAnsi="Verdana" w:cs="Times New Roman"/>
          <w:color w:val="434343"/>
          <w:sz w:val="17"/>
          <w:szCs w:val="17"/>
          <w:lang w:eastAsia="da-DK"/>
        </w:rPr>
        <w:t>40 og 6</w:t>
      </w:r>
      <w:r w:rsidR="00452C2B">
        <w:rPr>
          <w:rFonts w:ascii="Verdana" w:eastAsia="Times New Roman" w:hAnsi="Verdana" w:cs="Times New Roman"/>
          <w:color w:val="434343"/>
          <w:sz w:val="17"/>
          <w:szCs w:val="17"/>
          <w:lang w:eastAsia="da-DK"/>
        </w:rPr>
        <w:t>0 % af din løn</w:t>
      </w:r>
      <w:r w:rsidR="005B729D">
        <w:rPr>
          <w:rFonts w:ascii="Verdana" w:eastAsia="Times New Roman" w:hAnsi="Verdana" w:cs="Times New Roman"/>
          <w:color w:val="434343"/>
          <w:sz w:val="17"/>
          <w:szCs w:val="17"/>
          <w:lang w:eastAsia="da-DK"/>
        </w:rPr>
        <w:t xml:space="preserve"> i klausulperioden</w:t>
      </w:r>
      <w:r w:rsidR="006A423D">
        <w:rPr>
          <w:rFonts w:ascii="Verdana" w:eastAsia="Times New Roman" w:hAnsi="Verdana" w:cs="Times New Roman"/>
          <w:color w:val="434343"/>
          <w:sz w:val="17"/>
          <w:szCs w:val="17"/>
          <w:lang w:eastAsia="da-DK"/>
        </w:rPr>
        <w:t xml:space="preserve"> og en tidsbegrænsning </w:t>
      </w:r>
      <w:r w:rsidR="00880A27">
        <w:rPr>
          <w:rFonts w:ascii="Verdana" w:eastAsia="Times New Roman" w:hAnsi="Verdana" w:cs="Times New Roman"/>
          <w:color w:val="434343"/>
          <w:sz w:val="17"/>
          <w:szCs w:val="17"/>
          <w:lang w:eastAsia="da-DK"/>
        </w:rPr>
        <w:t>på 6</w:t>
      </w:r>
      <w:r w:rsidR="006A423D">
        <w:rPr>
          <w:rFonts w:ascii="Verdana" w:eastAsia="Times New Roman" w:hAnsi="Verdana" w:cs="Times New Roman"/>
          <w:color w:val="434343"/>
          <w:sz w:val="17"/>
          <w:szCs w:val="17"/>
          <w:lang w:eastAsia="da-DK"/>
        </w:rPr>
        <w:t xml:space="preserve"> og 12 måneder</w:t>
      </w:r>
      <w:r w:rsidR="00452C2B">
        <w:rPr>
          <w:rFonts w:ascii="Verdana" w:eastAsia="Times New Roman" w:hAnsi="Verdana" w:cs="Times New Roman"/>
          <w:color w:val="434343"/>
          <w:sz w:val="17"/>
          <w:szCs w:val="17"/>
          <w:lang w:eastAsia="da-DK"/>
        </w:rPr>
        <w:t>.</w:t>
      </w:r>
      <w:r w:rsidR="0089734C">
        <w:rPr>
          <w:rFonts w:ascii="Verdana" w:eastAsia="Times New Roman" w:hAnsi="Verdana" w:cs="Times New Roman"/>
          <w:color w:val="434343"/>
          <w:sz w:val="17"/>
          <w:szCs w:val="17"/>
          <w:lang w:eastAsia="da-DK"/>
        </w:rPr>
        <w:t xml:space="preserve"> </w:t>
      </w:r>
      <w:r w:rsidR="00AD4924">
        <w:rPr>
          <w:rFonts w:ascii="Verdana" w:eastAsia="Times New Roman" w:hAnsi="Verdana" w:cs="Times New Roman"/>
          <w:color w:val="434343"/>
          <w:sz w:val="17"/>
          <w:szCs w:val="17"/>
          <w:lang w:eastAsia="da-DK"/>
        </w:rPr>
        <w:t xml:space="preserve">Hvis konkurrence- og kundeklausul skal være gældende, anbefales det, at </w:t>
      </w:r>
      <w:r w:rsidR="002F0A48">
        <w:rPr>
          <w:rFonts w:ascii="Verdana" w:eastAsia="Times New Roman" w:hAnsi="Verdana" w:cs="Times New Roman"/>
          <w:color w:val="434343"/>
          <w:sz w:val="17"/>
          <w:szCs w:val="17"/>
          <w:lang w:eastAsia="da-DK"/>
        </w:rPr>
        <w:t>lov om ansættelsesklausuler finder anvendelse.</w:t>
      </w:r>
      <w:r w:rsidR="004B46B3">
        <w:rPr>
          <w:rFonts w:ascii="Verdana" w:eastAsia="Times New Roman" w:hAnsi="Verdana" w:cs="Times New Roman"/>
          <w:color w:val="434343"/>
          <w:sz w:val="17"/>
          <w:szCs w:val="17"/>
          <w:lang w:eastAsia="da-DK"/>
        </w:rPr>
        <w:t xml:space="preserve"> Du kan læse mere om konkurrence- og kundeklausuler på vores hjemmeside via</w:t>
      </w:r>
      <w:r w:rsidR="002C2B9A">
        <w:rPr>
          <w:rFonts w:ascii="Verdana" w:eastAsia="Times New Roman" w:hAnsi="Verdana" w:cs="Times New Roman"/>
          <w:color w:val="434343"/>
          <w:sz w:val="17"/>
          <w:szCs w:val="17"/>
          <w:lang w:eastAsia="da-DK"/>
        </w:rPr>
        <w:t xml:space="preserve"> dette link:</w:t>
      </w:r>
      <w:r w:rsidR="004B46B3">
        <w:rPr>
          <w:rFonts w:ascii="Verdana" w:eastAsia="Times New Roman" w:hAnsi="Verdana" w:cs="Times New Roman"/>
          <w:color w:val="434343"/>
          <w:sz w:val="17"/>
          <w:szCs w:val="17"/>
          <w:lang w:eastAsia="da-DK"/>
        </w:rPr>
        <w:t xml:space="preserve"> </w:t>
      </w:r>
      <w:hyperlink r:id="rId23" w:history="1">
        <w:r w:rsidR="002C2B9A" w:rsidRPr="002C2B9A">
          <w:rPr>
            <w:rStyle w:val="Hyperlink"/>
            <w:rFonts w:ascii="Verdana" w:eastAsia="Times New Roman" w:hAnsi="Verdana" w:cs="Times New Roman"/>
            <w:sz w:val="17"/>
            <w:szCs w:val="17"/>
            <w:lang w:eastAsia="da-DK"/>
          </w:rPr>
          <w:t>Klausuler</w:t>
        </w:r>
      </w:hyperlink>
    </w:p>
    <w:p w14:paraId="0377DC6D" w14:textId="37A34683" w:rsidR="00433617" w:rsidRDefault="00F1341A" w:rsidP="00F1341A">
      <w:pPr>
        <w:spacing w:after="0" w:line="240" w:lineRule="auto"/>
        <w:rPr>
          <w:rFonts w:ascii="Verdana" w:eastAsia="Times New Roman" w:hAnsi="Verdana" w:cs="Times New Roman"/>
          <w:color w:val="434343"/>
          <w:sz w:val="15"/>
          <w:szCs w:val="15"/>
          <w:shd w:val="clear" w:color="auto" w:fill="FFFFFF"/>
          <w:lang w:eastAsia="da-DK"/>
        </w:rPr>
      </w:pPr>
      <w:r w:rsidRPr="00F1341A">
        <w:rPr>
          <w:rFonts w:ascii="Verdana" w:eastAsia="Times New Roman" w:hAnsi="Verdana" w:cs="Times New Roman"/>
          <w:color w:val="434343"/>
          <w:sz w:val="15"/>
          <w:szCs w:val="15"/>
          <w:shd w:val="clear" w:color="auto" w:fill="FFFFFF"/>
          <w:lang w:eastAsia="da-DK"/>
        </w:rPr>
        <w:t xml:space="preserve">Opdateret: </w:t>
      </w:r>
      <w:r w:rsidR="007E5E90">
        <w:rPr>
          <w:rFonts w:ascii="Verdana" w:eastAsia="Times New Roman" w:hAnsi="Verdana" w:cs="Times New Roman"/>
          <w:color w:val="434343"/>
          <w:sz w:val="15"/>
          <w:szCs w:val="15"/>
          <w:shd w:val="clear" w:color="auto" w:fill="FFFFFF"/>
          <w:lang w:eastAsia="da-DK"/>
        </w:rPr>
        <w:t>8. s</w:t>
      </w:r>
      <w:r w:rsidR="00997D25">
        <w:rPr>
          <w:rFonts w:ascii="Verdana" w:eastAsia="Times New Roman" w:hAnsi="Verdana" w:cs="Times New Roman"/>
          <w:color w:val="434343"/>
          <w:sz w:val="15"/>
          <w:szCs w:val="15"/>
          <w:shd w:val="clear" w:color="auto" w:fill="FFFFFF"/>
          <w:lang w:eastAsia="da-DK"/>
        </w:rPr>
        <w:t>eptember</w:t>
      </w:r>
      <w:r w:rsidR="00433617">
        <w:rPr>
          <w:rFonts w:ascii="Verdana" w:eastAsia="Times New Roman" w:hAnsi="Verdana" w:cs="Times New Roman"/>
          <w:color w:val="434343"/>
          <w:sz w:val="15"/>
          <w:szCs w:val="15"/>
          <w:shd w:val="clear" w:color="auto" w:fill="FFFFFF"/>
          <w:lang w:eastAsia="da-DK"/>
        </w:rPr>
        <w:t xml:space="preserve"> 2023 </w:t>
      </w:r>
    </w:p>
    <w:p w14:paraId="2229EA16" w14:textId="77777777" w:rsidR="0089728F" w:rsidRDefault="0089728F"/>
    <w:sectPr w:rsidR="0089728F">
      <w:headerReference w:type="default" r:id="rId24"/>
      <w:footerReference w:type="default" r:id="rId2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8F1D9" w14:textId="77777777" w:rsidR="00EE7DB8" w:rsidRDefault="00EE7DB8" w:rsidP="006F4035">
      <w:pPr>
        <w:spacing w:after="0" w:line="240" w:lineRule="auto"/>
      </w:pPr>
      <w:r>
        <w:separator/>
      </w:r>
    </w:p>
  </w:endnote>
  <w:endnote w:type="continuationSeparator" w:id="0">
    <w:p w14:paraId="41E95156" w14:textId="77777777" w:rsidR="00EE7DB8" w:rsidRDefault="00EE7DB8" w:rsidP="006F4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0361430"/>
      <w:docPartObj>
        <w:docPartGallery w:val="Page Numbers (Bottom of Page)"/>
        <w:docPartUnique/>
      </w:docPartObj>
    </w:sdtPr>
    <w:sdtEndPr/>
    <w:sdtContent>
      <w:p w14:paraId="2229EA1B" w14:textId="77777777" w:rsidR="00EC65A5" w:rsidRDefault="00EC65A5">
        <w:pPr>
          <w:pStyle w:val="Sidefod"/>
          <w:jc w:val="right"/>
        </w:pPr>
        <w:r>
          <w:fldChar w:fldCharType="begin"/>
        </w:r>
        <w:r>
          <w:instrText>PAGE   \* MERGEFORMAT</w:instrText>
        </w:r>
        <w:r>
          <w:fldChar w:fldCharType="separate"/>
        </w:r>
        <w:r w:rsidR="00F56ADA">
          <w:rPr>
            <w:noProof/>
          </w:rPr>
          <w:t>22</w:t>
        </w:r>
        <w:r>
          <w:fldChar w:fldCharType="end"/>
        </w:r>
      </w:p>
    </w:sdtContent>
  </w:sdt>
  <w:p w14:paraId="2229EA1C" w14:textId="77777777" w:rsidR="00EC65A5" w:rsidRDefault="00EC65A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A9CDC" w14:textId="77777777" w:rsidR="00EE7DB8" w:rsidRDefault="00EE7DB8" w:rsidP="006F4035">
      <w:pPr>
        <w:spacing w:after="0" w:line="240" w:lineRule="auto"/>
      </w:pPr>
      <w:r>
        <w:separator/>
      </w:r>
    </w:p>
  </w:footnote>
  <w:footnote w:type="continuationSeparator" w:id="0">
    <w:p w14:paraId="7F9FD920" w14:textId="77777777" w:rsidR="00EE7DB8" w:rsidRDefault="00EE7DB8" w:rsidP="006F4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1202" w14:textId="559C9231" w:rsidR="00E20CBB" w:rsidRDefault="00E20CB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FE5"/>
    <w:multiLevelType w:val="hybridMultilevel"/>
    <w:tmpl w:val="B5B8CB0A"/>
    <w:lvl w:ilvl="0" w:tplc="18D88592">
      <w:start w:val="1"/>
      <w:numFmt w:val="lowerRoman"/>
      <w:lvlText w:val="(%1)"/>
      <w:lvlJc w:val="left"/>
      <w:pPr>
        <w:ind w:left="1080" w:hanging="720"/>
      </w:pPr>
    </w:lvl>
    <w:lvl w:ilvl="1" w:tplc="04060019">
      <w:start w:val="1"/>
      <w:numFmt w:val="lowerLetter"/>
      <w:lvlText w:val="%2."/>
      <w:lvlJc w:val="left"/>
      <w:pPr>
        <w:ind w:left="1440" w:hanging="360"/>
      </w:pPr>
    </w:lvl>
    <w:lvl w:ilvl="2" w:tplc="18D88592">
      <w:start w:val="1"/>
      <w:numFmt w:val="lowerRoman"/>
      <w:lvlText w:val="(%3)"/>
      <w:lvlJc w:val="left"/>
      <w:pPr>
        <w:ind w:left="2340" w:hanging="36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2EEA7228"/>
    <w:multiLevelType w:val="multilevel"/>
    <w:tmpl w:val="B51CA222"/>
    <w:lvl w:ilvl="0">
      <w:start w:val="1"/>
      <w:numFmt w:val="decimal"/>
      <w:lvlText w:val="%1."/>
      <w:lvlJc w:val="left"/>
      <w:pPr>
        <w:tabs>
          <w:tab w:val="num" w:pos="3240"/>
        </w:tabs>
        <w:ind w:left="3240" w:hanging="360"/>
      </w:pPr>
      <w:rPr>
        <w:rFonts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2" w15:restartNumberingAfterBreak="0">
    <w:nsid w:val="45EB089F"/>
    <w:multiLevelType w:val="multilevel"/>
    <w:tmpl w:val="B51CA222"/>
    <w:lvl w:ilvl="0">
      <w:start w:val="1"/>
      <w:numFmt w:val="decimal"/>
      <w:lvlText w:val="%1."/>
      <w:lvlJc w:val="left"/>
      <w:pPr>
        <w:tabs>
          <w:tab w:val="num" w:pos="3240"/>
        </w:tabs>
        <w:ind w:left="3240" w:hanging="360"/>
      </w:pPr>
      <w:rPr>
        <w:rFonts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3" w15:restartNumberingAfterBreak="0">
    <w:nsid w:val="4DE75F21"/>
    <w:multiLevelType w:val="multilevel"/>
    <w:tmpl w:val="E9FE55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57680721"/>
    <w:multiLevelType w:val="multilevel"/>
    <w:tmpl w:val="E9FE55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1D15FDF"/>
    <w:multiLevelType w:val="hybridMultilevel"/>
    <w:tmpl w:val="7C9A9BDE"/>
    <w:lvl w:ilvl="0" w:tplc="04060001">
      <w:start w:val="1"/>
      <w:numFmt w:val="bullet"/>
      <w:lvlText w:val=""/>
      <w:lvlJc w:val="left"/>
      <w:pPr>
        <w:ind w:left="1980" w:hanging="360"/>
      </w:pPr>
      <w:rPr>
        <w:rFonts w:ascii="Symbol" w:hAnsi="Symbol" w:hint="default"/>
      </w:rPr>
    </w:lvl>
    <w:lvl w:ilvl="1" w:tplc="04060003" w:tentative="1">
      <w:start w:val="1"/>
      <w:numFmt w:val="bullet"/>
      <w:lvlText w:val="o"/>
      <w:lvlJc w:val="left"/>
      <w:pPr>
        <w:ind w:left="2700" w:hanging="360"/>
      </w:pPr>
      <w:rPr>
        <w:rFonts w:ascii="Courier New" w:hAnsi="Courier New" w:cs="Courier New" w:hint="default"/>
      </w:rPr>
    </w:lvl>
    <w:lvl w:ilvl="2" w:tplc="04060005" w:tentative="1">
      <w:start w:val="1"/>
      <w:numFmt w:val="bullet"/>
      <w:lvlText w:val=""/>
      <w:lvlJc w:val="left"/>
      <w:pPr>
        <w:ind w:left="3420" w:hanging="360"/>
      </w:pPr>
      <w:rPr>
        <w:rFonts w:ascii="Wingdings" w:hAnsi="Wingdings" w:hint="default"/>
      </w:rPr>
    </w:lvl>
    <w:lvl w:ilvl="3" w:tplc="04060001" w:tentative="1">
      <w:start w:val="1"/>
      <w:numFmt w:val="bullet"/>
      <w:lvlText w:val=""/>
      <w:lvlJc w:val="left"/>
      <w:pPr>
        <w:ind w:left="4140" w:hanging="360"/>
      </w:pPr>
      <w:rPr>
        <w:rFonts w:ascii="Symbol" w:hAnsi="Symbol" w:hint="default"/>
      </w:rPr>
    </w:lvl>
    <w:lvl w:ilvl="4" w:tplc="04060003" w:tentative="1">
      <w:start w:val="1"/>
      <w:numFmt w:val="bullet"/>
      <w:lvlText w:val="o"/>
      <w:lvlJc w:val="left"/>
      <w:pPr>
        <w:ind w:left="4860" w:hanging="360"/>
      </w:pPr>
      <w:rPr>
        <w:rFonts w:ascii="Courier New" w:hAnsi="Courier New" w:cs="Courier New" w:hint="default"/>
      </w:rPr>
    </w:lvl>
    <w:lvl w:ilvl="5" w:tplc="04060005" w:tentative="1">
      <w:start w:val="1"/>
      <w:numFmt w:val="bullet"/>
      <w:lvlText w:val=""/>
      <w:lvlJc w:val="left"/>
      <w:pPr>
        <w:ind w:left="5580" w:hanging="360"/>
      </w:pPr>
      <w:rPr>
        <w:rFonts w:ascii="Wingdings" w:hAnsi="Wingdings" w:hint="default"/>
      </w:rPr>
    </w:lvl>
    <w:lvl w:ilvl="6" w:tplc="04060001" w:tentative="1">
      <w:start w:val="1"/>
      <w:numFmt w:val="bullet"/>
      <w:lvlText w:val=""/>
      <w:lvlJc w:val="left"/>
      <w:pPr>
        <w:ind w:left="6300" w:hanging="360"/>
      </w:pPr>
      <w:rPr>
        <w:rFonts w:ascii="Symbol" w:hAnsi="Symbol" w:hint="default"/>
      </w:rPr>
    </w:lvl>
    <w:lvl w:ilvl="7" w:tplc="04060003" w:tentative="1">
      <w:start w:val="1"/>
      <w:numFmt w:val="bullet"/>
      <w:lvlText w:val="o"/>
      <w:lvlJc w:val="left"/>
      <w:pPr>
        <w:ind w:left="7020" w:hanging="360"/>
      </w:pPr>
      <w:rPr>
        <w:rFonts w:ascii="Courier New" w:hAnsi="Courier New" w:cs="Courier New" w:hint="default"/>
      </w:rPr>
    </w:lvl>
    <w:lvl w:ilvl="8" w:tplc="04060005" w:tentative="1">
      <w:start w:val="1"/>
      <w:numFmt w:val="bullet"/>
      <w:lvlText w:val=""/>
      <w:lvlJc w:val="left"/>
      <w:pPr>
        <w:ind w:left="7740" w:hanging="360"/>
      </w:pPr>
      <w:rPr>
        <w:rFonts w:ascii="Wingdings" w:hAnsi="Wingdings" w:hint="default"/>
      </w:rPr>
    </w:lvl>
  </w:abstractNum>
  <w:abstractNum w:abstractNumId="6" w15:restartNumberingAfterBreak="0">
    <w:nsid w:val="731D65F7"/>
    <w:multiLevelType w:val="multilevel"/>
    <w:tmpl w:val="E9FE55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74A24B3D"/>
    <w:multiLevelType w:val="hybridMultilevel"/>
    <w:tmpl w:val="3C62FEFA"/>
    <w:lvl w:ilvl="0" w:tplc="04060001">
      <w:start w:val="1"/>
      <w:numFmt w:val="bullet"/>
      <w:lvlText w:val=""/>
      <w:lvlJc w:val="left"/>
      <w:pPr>
        <w:ind w:left="1980" w:hanging="360"/>
      </w:pPr>
      <w:rPr>
        <w:rFonts w:ascii="Symbol" w:hAnsi="Symbol" w:hint="default"/>
      </w:rPr>
    </w:lvl>
    <w:lvl w:ilvl="1" w:tplc="04060003" w:tentative="1">
      <w:start w:val="1"/>
      <w:numFmt w:val="bullet"/>
      <w:lvlText w:val="o"/>
      <w:lvlJc w:val="left"/>
      <w:pPr>
        <w:ind w:left="2700" w:hanging="360"/>
      </w:pPr>
      <w:rPr>
        <w:rFonts w:ascii="Courier New" w:hAnsi="Courier New" w:cs="Courier New" w:hint="default"/>
      </w:rPr>
    </w:lvl>
    <w:lvl w:ilvl="2" w:tplc="04060005" w:tentative="1">
      <w:start w:val="1"/>
      <w:numFmt w:val="bullet"/>
      <w:lvlText w:val=""/>
      <w:lvlJc w:val="left"/>
      <w:pPr>
        <w:ind w:left="3420" w:hanging="360"/>
      </w:pPr>
      <w:rPr>
        <w:rFonts w:ascii="Wingdings" w:hAnsi="Wingdings" w:hint="default"/>
      </w:rPr>
    </w:lvl>
    <w:lvl w:ilvl="3" w:tplc="04060001" w:tentative="1">
      <w:start w:val="1"/>
      <w:numFmt w:val="bullet"/>
      <w:lvlText w:val=""/>
      <w:lvlJc w:val="left"/>
      <w:pPr>
        <w:ind w:left="4140" w:hanging="360"/>
      </w:pPr>
      <w:rPr>
        <w:rFonts w:ascii="Symbol" w:hAnsi="Symbol" w:hint="default"/>
      </w:rPr>
    </w:lvl>
    <w:lvl w:ilvl="4" w:tplc="04060003" w:tentative="1">
      <w:start w:val="1"/>
      <w:numFmt w:val="bullet"/>
      <w:lvlText w:val="o"/>
      <w:lvlJc w:val="left"/>
      <w:pPr>
        <w:ind w:left="4860" w:hanging="360"/>
      </w:pPr>
      <w:rPr>
        <w:rFonts w:ascii="Courier New" w:hAnsi="Courier New" w:cs="Courier New" w:hint="default"/>
      </w:rPr>
    </w:lvl>
    <w:lvl w:ilvl="5" w:tplc="04060005" w:tentative="1">
      <w:start w:val="1"/>
      <w:numFmt w:val="bullet"/>
      <w:lvlText w:val=""/>
      <w:lvlJc w:val="left"/>
      <w:pPr>
        <w:ind w:left="5580" w:hanging="360"/>
      </w:pPr>
      <w:rPr>
        <w:rFonts w:ascii="Wingdings" w:hAnsi="Wingdings" w:hint="default"/>
      </w:rPr>
    </w:lvl>
    <w:lvl w:ilvl="6" w:tplc="04060001" w:tentative="1">
      <w:start w:val="1"/>
      <w:numFmt w:val="bullet"/>
      <w:lvlText w:val=""/>
      <w:lvlJc w:val="left"/>
      <w:pPr>
        <w:ind w:left="6300" w:hanging="360"/>
      </w:pPr>
      <w:rPr>
        <w:rFonts w:ascii="Symbol" w:hAnsi="Symbol" w:hint="default"/>
      </w:rPr>
    </w:lvl>
    <w:lvl w:ilvl="7" w:tplc="04060003" w:tentative="1">
      <w:start w:val="1"/>
      <w:numFmt w:val="bullet"/>
      <w:lvlText w:val="o"/>
      <w:lvlJc w:val="left"/>
      <w:pPr>
        <w:ind w:left="7020" w:hanging="360"/>
      </w:pPr>
      <w:rPr>
        <w:rFonts w:ascii="Courier New" w:hAnsi="Courier New" w:cs="Courier New" w:hint="default"/>
      </w:rPr>
    </w:lvl>
    <w:lvl w:ilvl="8" w:tplc="04060005" w:tentative="1">
      <w:start w:val="1"/>
      <w:numFmt w:val="bullet"/>
      <w:lvlText w:val=""/>
      <w:lvlJc w:val="left"/>
      <w:pPr>
        <w:ind w:left="7740" w:hanging="360"/>
      </w:pPr>
      <w:rPr>
        <w:rFonts w:ascii="Wingdings" w:hAnsi="Wingdings" w:hint="default"/>
      </w:rPr>
    </w:lvl>
  </w:abstractNum>
  <w:abstractNum w:abstractNumId="8" w15:restartNumberingAfterBreak="0">
    <w:nsid w:val="78181196"/>
    <w:multiLevelType w:val="hybridMultilevel"/>
    <w:tmpl w:val="B76096BE"/>
    <w:lvl w:ilvl="0" w:tplc="04060001">
      <w:start w:val="1"/>
      <w:numFmt w:val="bullet"/>
      <w:lvlText w:val=""/>
      <w:lvlJc w:val="left"/>
      <w:pPr>
        <w:ind w:left="1980" w:hanging="360"/>
      </w:pPr>
      <w:rPr>
        <w:rFonts w:ascii="Symbol" w:hAnsi="Symbol" w:hint="default"/>
      </w:rPr>
    </w:lvl>
    <w:lvl w:ilvl="1" w:tplc="04060003" w:tentative="1">
      <w:start w:val="1"/>
      <w:numFmt w:val="bullet"/>
      <w:lvlText w:val="o"/>
      <w:lvlJc w:val="left"/>
      <w:pPr>
        <w:ind w:left="2700" w:hanging="360"/>
      </w:pPr>
      <w:rPr>
        <w:rFonts w:ascii="Courier New" w:hAnsi="Courier New" w:cs="Courier New" w:hint="default"/>
      </w:rPr>
    </w:lvl>
    <w:lvl w:ilvl="2" w:tplc="04060005" w:tentative="1">
      <w:start w:val="1"/>
      <w:numFmt w:val="bullet"/>
      <w:lvlText w:val=""/>
      <w:lvlJc w:val="left"/>
      <w:pPr>
        <w:ind w:left="3420" w:hanging="360"/>
      </w:pPr>
      <w:rPr>
        <w:rFonts w:ascii="Wingdings" w:hAnsi="Wingdings" w:hint="default"/>
      </w:rPr>
    </w:lvl>
    <w:lvl w:ilvl="3" w:tplc="04060001" w:tentative="1">
      <w:start w:val="1"/>
      <w:numFmt w:val="bullet"/>
      <w:lvlText w:val=""/>
      <w:lvlJc w:val="left"/>
      <w:pPr>
        <w:ind w:left="4140" w:hanging="360"/>
      </w:pPr>
      <w:rPr>
        <w:rFonts w:ascii="Symbol" w:hAnsi="Symbol" w:hint="default"/>
      </w:rPr>
    </w:lvl>
    <w:lvl w:ilvl="4" w:tplc="04060003" w:tentative="1">
      <w:start w:val="1"/>
      <w:numFmt w:val="bullet"/>
      <w:lvlText w:val="o"/>
      <w:lvlJc w:val="left"/>
      <w:pPr>
        <w:ind w:left="4860" w:hanging="360"/>
      </w:pPr>
      <w:rPr>
        <w:rFonts w:ascii="Courier New" w:hAnsi="Courier New" w:cs="Courier New" w:hint="default"/>
      </w:rPr>
    </w:lvl>
    <w:lvl w:ilvl="5" w:tplc="04060005" w:tentative="1">
      <w:start w:val="1"/>
      <w:numFmt w:val="bullet"/>
      <w:lvlText w:val=""/>
      <w:lvlJc w:val="left"/>
      <w:pPr>
        <w:ind w:left="5580" w:hanging="360"/>
      </w:pPr>
      <w:rPr>
        <w:rFonts w:ascii="Wingdings" w:hAnsi="Wingdings" w:hint="default"/>
      </w:rPr>
    </w:lvl>
    <w:lvl w:ilvl="6" w:tplc="04060001" w:tentative="1">
      <w:start w:val="1"/>
      <w:numFmt w:val="bullet"/>
      <w:lvlText w:val=""/>
      <w:lvlJc w:val="left"/>
      <w:pPr>
        <w:ind w:left="6300" w:hanging="360"/>
      </w:pPr>
      <w:rPr>
        <w:rFonts w:ascii="Symbol" w:hAnsi="Symbol" w:hint="default"/>
      </w:rPr>
    </w:lvl>
    <w:lvl w:ilvl="7" w:tplc="04060003" w:tentative="1">
      <w:start w:val="1"/>
      <w:numFmt w:val="bullet"/>
      <w:lvlText w:val="o"/>
      <w:lvlJc w:val="left"/>
      <w:pPr>
        <w:ind w:left="7020" w:hanging="360"/>
      </w:pPr>
      <w:rPr>
        <w:rFonts w:ascii="Courier New" w:hAnsi="Courier New" w:cs="Courier New" w:hint="default"/>
      </w:rPr>
    </w:lvl>
    <w:lvl w:ilvl="8" w:tplc="04060005" w:tentative="1">
      <w:start w:val="1"/>
      <w:numFmt w:val="bullet"/>
      <w:lvlText w:val=""/>
      <w:lvlJc w:val="left"/>
      <w:pPr>
        <w:ind w:left="7740" w:hanging="360"/>
      </w:pPr>
      <w:rPr>
        <w:rFonts w:ascii="Wingdings" w:hAnsi="Wingdings" w:hint="default"/>
      </w:rPr>
    </w:lvl>
  </w:abstractNum>
  <w:num w:numId="1" w16cid:durableId="610627570">
    <w:abstractNumId w:val="2"/>
  </w:num>
  <w:num w:numId="2" w16cid:durableId="615018561">
    <w:abstractNumId w:val="1"/>
  </w:num>
  <w:num w:numId="3" w16cid:durableId="1858495445">
    <w:abstractNumId w:val="6"/>
  </w:num>
  <w:num w:numId="4" w16cid:durableId="1563561607">
    <w:abstractNumId w:val="7"/>
  </w:num>
  <w:num w:numId="5" w16cid:durableId="62722311">
    <w:abstractNumId w:val="5"/>
  </w:num>
  <w:num w:numId="6" w16cid:durableId="1253316103">
    <w:abstractNumId w:val="8"/>
  </w:num>
  <w:num w:numId="7" w16cid:durableId="1870948245">
    <w:abstractNumId w:val="4"/>
  </w:num>
  <w:num w:numId="8" w16cid:durableId="684791514">
    <w:abstractNumId w:val="3"/>
  </w:num>
  <w:num w:numId="9" w16cid:durableId="2024937747">
    <w:abstractNumId w:val="0"/>
  </w:num>
  <w:num w:numId="10" w16cid:durableId="766774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41A"/>
    <w:rsid w:val="00000DE6"/>
    <w:rsid w:val="00001A87"/>
    <w:rsid w:val="000077C6"/>
    <w:rsid w:val="000127A6"/>
    <w:rsid w:val="000138EB"/>
    <w:rsid w:val="00030FA2"/>
    <w:rsid w:val="00042831"/>
    <w:rsid w:val="00065AA3"/>
    <w:rsid w:val="000736A4"/>
    <w:rsid w:val="0008611E"/>
    <w:rsid w:val="000A03D0"/>
    <w:rsid w:val="000A329D"/>
    <w:rsid w:val="000B2150"/>
    <w:rsid w:val="000B661C"/>
    <w:rsid w:val="000B72A1"/>
    <w:rsid w:val="000C271C"/>
    <w:rsid w:val="000C344E"/>
    <w:rsid w:val="000F0D4D"/>
    <w:rsid w:val="001012AA"/>
    <w:rsid w:val="00112D39"/>
    <w:rsid w:val="0011455D"/>
    <w:rsid w:val="0011685D"/>
    <w:rsid w:val="00125BFA"/>
    <w:rsid w:val="00125C80"/>
    <w:rsid w:val="00126C3A"/>
    <w:rsid w:val="00137872"/>
    <w:rsid w:val="0015092A"/>
    <w:rsid w:val="00152B1E"/>
    <w:rsid w:val="001567E1"/>
    <w:rsid w:val="0018481E"/>
    <w:rsid w:val="00187C94"/>
    <w:rsid w:val="001A23F1"/>
    <w:rsid w:val="001A4F7B"/>
    <w:rsid w:val="001A6A18"/>
    <w:rsid w:val="001C3524"/>
    <w:rsid w:val="001C4603"/>
    <w:rsid w:val="001C4F1B"/>
    <w:rsid w:val="001C79CF"/>
    <w:rsid w:val="001D2768"/>
    <w:rsid w:val="001E02DB"/>
    <w:rsid w:val="001F33F8"/>
    <w:rsid w:val="001F36A2"/>
    <w:rsid w:val="001F4AAD"/>
    <w:rsid w:val="001F5F14"/>
    <w:rsid w:val="002045B2"/>
    <w:rsid w:val="00222866"/>
    <w:rsid w:val="0022726C"/>
    <w:rsid w:val="00227315"/>
    <w:rsid w:val="00232EEF"/>
    <w:rsid w:val="00233565"/>
    <w:rsid w:val="00245F09"/>
    <w:rsid w:val="002549E4"/>
    <w:rsid w:val="00262B03"/>
    <w:rsid w:val="00270EBE"/>
    <w:rsid w:val="002739FD"/>
    <w:rsid w:val="002768CF"/>
    <w:rsid w:val="00277408"/>
    <w:rsid w:val="00280DA4"/>
    <w:rsid w:val="00281B12"/>
    <w:rsid w:val="00290971"/>
    <w:rsid w:val="00297F52"/>
    <w:rsid w:val="002B0009"/>
    <w:rsid w:val="002B26FB"/>
    <w:rsid w:val="002B42BE"/>
    <w:rsid w:val="002B5061"/>
    <w:rsid w:val="002B6473"/>
    <w:rsid w:val="002B7293"/>
    <w:rsid w:val="002C0031"/>
    <w:rsid w:val="002C2B9A"/>
    <w:rsid w:val="002C57BD"/>
    <w:rsid w:val="002C6DEE"/>
    <w:rsid w:val="002D5290"/>
    <w:rsid w:val="002E599C"/>
    <w:rsid w:val="002F0A48"/>
    <w:rsid w:val="00306D63"/>
    <w:rsid w:val="00313269"/>
    <w:rsid w:val="00313BB2"/>
    <w:rsid w:val="00316A04"/>
    <w:rsid w:val="00321B8A"/>
    <w:rsid w:val="003230ED"/>
    <w:rsid w:val="0033184C"/>
    <w:rsid w:val="003331F1"/>
    <w:rsid w:val="003352A1"/>
    <w:rsid w:val="00340E5E"/>
    <w:rsid w:val="003456B3"/>
    <w:rsid w:val="00352B74"/>
    <w:rsid w:val="00352D71"/>
    <w:rsid w:val="00354420"/>
    <w:rsid w:val="00367FBE"/>
    <w:rsid w:val="00382039"/>
    <w:rsid w:val="00383963"/>
    <w:rsid w:val="00385D51"/>
    <w:rsid w:val="003936D4"/>
    <w:rsid w:val="003A3770"/>
    <w:rsid w:val="003A59B7"/>
    <w:rsid w:val="003C2B6B"/>
    <w:rsid w:val="003C47D0"/>
    <w:rsid w:val="003C5569"/>
    <w:rsid w:val="003C7C61"/>
    <w:rsid w:val="003D1F16"/>
    <w:rsid w:val="003D2FAA"/>
    <w:rsid w:val="003D31DC"/>
    <w:rsid w:val="003D37C4"/>
    <w:rsid w:val="003D5C92"/>
    <w:rsid w:val="003E51E1"/>
    <w:rsid w:val="003F193D"/>
    <w:rsid w:val="00406366"/>
    <w:rsid w:val="00413C9D"/>
    <w:rsid w:val="0042745A"/>
    <w:rsid w:val="00433617"/>
    <w:rsid w:val="004341C2"/>
    <w:rsid w:val="0043507F"/>
    <w:rsid w:val="0043655F"/>
    <w:rsid w:val="004418E5"/>
    <w:rsid w:val="00443D92"/>
    <w:rsid w:val="004444A3"/>
    <w:rsid w:val="00452C2B"/>
    <w:rsid w:val="00463D83"/>
    <w:rsid w:val="00465CCC"/>
    <w:rsid w:val="00467702"/>
    <w:rsid w:val="00474C4C"/>
    <w:rsid w:val="00487614"/>
    <w:rsid w:val="00495BB1"/>
    <w:rsid w:val="004B27B0"/>
    <w:rsid w:val="004B46B3"/>
    <w:rsid w:val="004B5980"/>
    <w:rsid w:val="004B6E2C"/>
    <w:rsid w:val="004C0CAE"/>
    <w:rsid w:val="004C12D0"/>
    <w:rsid w:val="004C186D"/>
    <w:rsid w:val="004C5570"/>
    <w:rsid w:val="004D23D4"/>
    <w:rsid w:val="004D3757"/>
    <w:rsid w:val="004E1672"/>
    <w:rsid w:val="004E26EF"/>
    <w:rsid w:val="004F27B7"/>
    <w:rsid w:val="004F7BC8"/>
    <w:rsid w:val="005077FB"/>
    <w:rsid w:val="00510C8D"/>
    <w:rsid w:val="00517811"/>
    <w:rsid w:val="005315D2"/>
    <w:rsid w:val="00533380"/>
    <w:rsid w:val="00533EB3"/>
    <w:rsid w:val="0054013F"/>
    <w:rsid w:val="005413FB"/>
    <w:rsid w:val="00545B19"/>
    <w:rsid w:val="005602DE"/>
    <w:rsid w:val="00567B9D"/>
    <w:rsid w:val="005705EE"/>
    <w:rsid w:val="00572126"/>
    <w:rsid w:val="00573AC2"/>
    <w:rsid w:val="0057452A"/>
    <w:rsid w:val="00577231"/>
    <w:rsid w:val="005775E9"/>
    <w:rsid w:val="0059487F"/>
    <w:rsid w:val="005A17DF"/>
    <w:rsid w:val="005A20F2"/>
    <w:rsid w:val="005A4012"/>
    <w:rsid w:val="005A553F"/>
    <w:rsid w:val="005B1D7D"/>
    <w:rsid w:val="005B43A9"/>
    <w:rsid w:val="005B729D"/>
    <w:rsid w:val="005C5FEF"/>
    <w:rsid w:val="005D3AFC"/>
    <w:rsid w:val="005D6CF6"/>
    <w:rsid w:val="005E49B2"/>
    <w:rsid w:val="005E4F30"/>
    <w:rsid w:val="005F6FE2"/>
    <w:rsid w:val="00603A9F"/>
    <w:rsid w:val="0060429E"/>
    <w:rsid w:val="0060601C"/>
    <w:rsid w:val="00606B1F"/>
    <w:rsid w:val="0062285D"/>
    <w:rsid w:val="00622FF7"/>
    <w:rsid w:val="006233FF"/>
    <w:rsid w:val="00624325"/>
    <w:rsid w:val="0062631B"/>
    <w:rsid w:val="00631838"/>
    <w:rsid w:val="00636CF5"/>
    <w:rsid w:val="00637CAC"/>
    <w:rsid w:val="00647175"/>
    <w:rsid w:val="006564E2"/>
    <w:rsid w:val="00656D00"/>
    <w:rsid w:val="00660221"/>
    <w:rsid w:val="00661680"/>
    <w:rsid w:val="00684682"/>
    <w:rsid w:val="00686800"/>
    <w:rsid w:val="0069281D"/>
    <w:rsid w:val="00692A32"/>
    <w:rsid w:val="00693324"/>
    <w:rsid w:val="00693D5F"/>
    <w:rsid w:val="006965C6"/>
    <w:rsid w:val="00697076"/>
    <w:rsid w:val="00697784"/>
    <w:rsid w:val="006A423D"/>
    <w:rsid w:val="006B03A7"/>
    <w:rsid w:val="006B65D5"/>
    <w:rsid w:val="006C742C"/>
    <w:rsid w:val="006D606E"/>
    <w:rsid w:val="006E0A21"/>
    <w:rsid w:val="006E5EB5"/>
    <w:rsid w:val="006F4035"/>
    <w:rsid w:val="00704304"/>
    <w:rsid w:val="00707C7B"/>
    <w:rsid w:val="00712A82"/>
    <w:rsid w:val="0071373A"/>
    <w:rsid w:val="00723936"/>
    <w:rsid w:val="00726A35"/>
    <w:rsid w:val="00731151"/>
    <w:rsid w:val="00737239"/>
    <w:rsid w:val="007402CF"/>
    <w:rsid w:val="007521B6"/>
    <w:rsid w:val="00770AED"/>
    <w:rsid w:val="00771D92"/>
    <w:rsid w:val="0078786E"/>
    <w:rsid w:val="007903D1"/>
    <w:rsid w:val="007931F5"/>
    <w:rsid w:val="0079411D"/>
    <w:rsid w:val="0079704D"/>
    <w:rsid w:val="007A0A5C"/>
    <w:rsid w:val="007A5059"/>
    <w:rsid w:val="007A6D0B"/>
    <w:rsid w:val="007B2AEA"/>
    <w:rsid w:val="007D6074"/>
    <w:rsid w:val="007E2ED3"/>
    <w:rsid w:val="007E5E90"/>
    <w:rsid w:val="007F0282"/>
    <w:rsid w:val="007F5F8E"/>
    <w:rsid w:val="008006F1"/>
    <w:rsid w:val="008065EC"/>
    <w:rsid w:val="0080798D"/>
    <w:rsid w:val="00812014"/>
    <w:rsid w:val="00817F3B"/>
    <w:rsid w:val="008227D3"/>
    <w:rsid w:val="008279FB"/>
    <w:rsid w:val="00834117"/>
    <w:rsid w:val="0084087F"/>
    <w:rsid w:val="0084202A"/>
    <w:rsid w:val="00850BEC"/>
    <w:rsid w:val="0085321A"/>
    <w:rsid w:val="0085392A"/>
    <w:rsid w:val="00862C5A"/>
    <w:rsid w:val="00866C59"/>
    <w:rsid w:val="00875F24"/>
    <w:rsid w:val="00877FA8"/>
    <w:rsid w:val="00880A27"/>
    <w:rsid w:val="00880F05"/>
    <w:rsid w:val="0088200B"/>
    <w:rsid w:val="008843F4"/>
    <w:rsid w:val="00885CD2"/>
    <w:rsid w:val="0088761E"/>
    <w:rsid w:val="008879AD"/>
    <w:rsid w:val="008913F4"/>
    <w:rsid w:val="0089239A"/>
    <w:rsid w:val="008932E1"/>
    <w:rsid w:val="00893A29"/>
    <w:rsid w:val="00893B7A"/>
    <w:rsid w:val="00893DF8"/>
    <w:rsid w:val="00894252"/>
    <w:rsid w:val="0089728F"/>
    <w:rsid w:val="0089734C"/>
    <w:rsid w:val="008C016E"/>
    <w:rsid w:val="008D389B"/>
    <w:rsid w:val="008D4BA5"/>
    <w:rsid w:val="008D5F04"/>
    <w:rsid w:val="008D757C"/>
    <w:rsid w:val="008E10DF"/>
    <w:rsid w:val="008F1512"/>
    <w:rsid w:val="009077F4"/>
    <w:rsid w:val="009112D7"/>
    <w:rsid w:val="00911E35"/>
    <w:rsid w:val="00922A51"/>
    <w:rsid w:val="0092590F"/>
    <w:rsid w:val="009665C0"/>
    <w:rsid w:val="009668EE"/>
    <w:rsid w:val="009723AD"/>
    <w:rsid w:val="00974F6D"/>
    <w:rsid w:val="00983267"/>
    <w:rsid w:val="00997D25"/>
    <w:rsid w:val="009A6157"/>
    <w:rsid w:val="009B2AB5"/>
    <w:rsid w:val="009B3101"/>
    <w:rsid w:val="009C4F03"/>
    <w:rsid w:val="009D3BFB"/>
    <w:rsid w:val="009E0BD6"/>
    <w:rsid w:val="009E2173"/>
    <w:rsid w:val="009F40ED"/>
    <w:rsid w:val="00A0358D"/>
    <w:rsid w:val="00A03CB9"/>
    <w:rsid w:val="00A04EE4"/>
    <w:rsid w:val="00A0668F"/>
    <w:rsid w:val="00A07120"/>
    <w:rsid w:val="00A075F4"/>
    <w:rsid w:val="00A10909"/>
    <w:rsid w:val="00A26799"/>
    <w:rsid w:val="00A305CE"/>
    <w:rsid w:val="00A35EA9"/>
    <w:rsid w:val="00A40FFA"/>
    <w:rsid w:val="00A47764"/>
    <w:rsid w:val="00A548AF"/>
    <w:rsid w:val="00A566B1"/>
    <w:rsid w:val="00A56870"/>
    <w:rsid w:val="00A56ECC"/>
    <w:rsid w:val="00A62093"/>
    <w:rsid w:val="00A759B2"/>
    <w:rsid w:val="00A8089B"/>
    <w:rsid w:val="00A973F7"/>
    <w:rsid w:val="00AB0DFD"/>
    <w:rsid w:val="00AB2783"/>
    <w:rsid w:val="00AC74C3"/>
    <w:rsid w:val="00AD4924"/>
    <w:rsid w:val="00AF0269"/>
    <w:rsid w:val="00AF11BD"/>
    <w:rsid w:val="00AF72C7"/>
    <w:rsid w:val="00B0277F"/>
    <w:rsid w:val="00B15957"/>
    <w:rsid w:val="00B348FA"/>
    <w:rsid w:val="00B42CA9"/>
    <w:rsid w:val="00B51C2B"/>
    <w:rsid w:val="00B53ACE"/>
    <w:rsid w:val="00B70E81"/>
    <w:rsid w:val="00B71EC3"/>
    <w:rsid w:val="00B76046"/>
    <w:rsid w:val="00B86319"/>
    <w:rsid w:val="00B90BCA"/>
    <w:rsid w:val="00B92156"/>
    <w:rsid w:val="00BA5C1F"/>
    <w:rsid w:val="00BC340F"/>
    <w:rsid w:val="00BC5306"/>
    <w:rsid w:val="00BD0DF7"/>
    <w:rsid w:val="00BD4E86"/>
    <w:rsid w:val="00BE367A"/>
    <w:rsid w:val="00C11586"/>
    <w:rsid w:val="00C20166"/>
    <w:rsid w:val="00C212CB"/>
    <w:rsid w:val="00C2132C"/>
    <w:rsid w:val="00C22566"/>
    <w:rsid w:val="00C36665"/>
    <w:rsid w:val="00C45C2A"/>
    <w:rsid w:val="00C52431"/>
    <w:rsid w:val="00C710F7"/>
    <w:rsid w:val="00C71885"/>
    <w:rsid w:val="00C72F4E"/>
    <w:rsid w:val="00C80ADF"/>
    <w:rsid w:val="00C8251E"/>
    <w:rsid w:val="00C85B4E"/>
    <w:rsid w:val="00C9205B"/>
    <w:rsid w:val="00CA1C7D"/>
    <w:rsid w:val="00CB3CA5"/>
    <w:rsid w:val="00CB755A"/>
    <w:rsid w:val="00CC4A08"/>
    <w:rsid w:val="00CD59D9"/>
    <w:rsid w:val="00CE5A47"/>
    <w:rsid w:val="00CF30D6"/>
    <w:rsid w:val="00D01456"/>
    <w:rsid w:val="00D1046A"/>
    <w:rsid w:val="00D14050"/>
    <w:rsid w:val="00D26066"/>
    <w:rsid w:val="00D26A1A"/>
    <w:rsid w:val="00D33F6A"/>
    <w:rsid w:val="00D4379B"/>
    <w:rsid w:val="00D46269"/>
    <w:rsid w:val="00D66972"/>
    <w:rsid w:val="00D7633E"/>
    <w:rsid w:val="00D77400"/>
    <w:rsid w:val="00D83CAC"/>
    <w:rsid w:val="00DA2467"/>
    <w:rsid w:val="00DA5D76"/>
    <w:rsid w:val="00DB3A54"/>
    <w:rsid w:val="00DD124B"/>
    <w:rsid w:val="00DD3DC0"/>
    <w:rsid w:val="00DD3FDF"/>
    <w:rsid w:val="00DE155D"/>
    <w:rsid w:val="00DE53A1"/>
    <w:rsid w:val="00DF2066"/>
    <w:rsid w:val="00DF3C5B"/>
    <w:rsid w:val="00DF47BC"/>
    <w:rsid w:val="00E138C5"/>
    <w:rsid w:val="00E17055"/>
    <w:rsid w:val="00E20CBB"/>
    <w:rsid w:val="00E268FB"/>
    <w:rsid w:val="00E449B7"/>
    <w:rsid w:val="00E46165"/>
    <w:rsid w:val="00E4624A"/>
    <w:rsid w:val="00E46A29"/>
    <w:rsid w:val="00E54FF4"/>
    <w:rsid w:val="00E606E7"/>
    <w:rsid w:val="00E627E4"/>
    <w:rsid w:val="00E652F4"/>
    <w:rsid w:val="00E66064"/>
    <w:rsid w:val="00E661E3"/>
    <w:rsid w:val="00E7228E"/>
    <w:rsid w:val="00E75E62"/>
    <w:rsid w:val="00E83618"/>
    <w:rsid w:val="00E92782"/>
    <w:rsid w:val="00EB15DC"/>
    <w:rsid w:val="00EB238F"/>
    <w:rsid w:val="00EB4287"/>
    <w:rsid w:val="00EB7578"/>
    <w:rsid w:val="00EC1E9A"/>
    <w:rsid w:val="00EC65A5"/>
    <w:rsid w:val="00ED113B"/>
    <w:rsid w:val="00ED23EB"/>
    <w:rsid w:val="00EE0DC7"/>
    <w:rsid w:val="00EE1F32"/>
    <w:rsid w:val="00EE7186"/>
    <w:rsid w:val="00EE7DB8"/>
    <w:rsid w:val="00EF5BA6"/>
    <w:rsid w:val="00F02F71"/>
    <w:rsid w:val="00F1341A"/>
    <w:rsid w:val="00F23EF2"/>
    <w:rsid w:val="00F24F70"/>
    <w:rsid w:val="00F329CC"/>
    <w:rsid w:val="00F41A4C"/>
    <w:rsid w:val="00F4410D"/>
    <w:rsid w:val="00F449B8"/>
    <w:rsid w:val="00F451FE"/>
    <w:rsid w:val="00F56ADA"/>
    <w:rsid w:val="00F56ED2"/>
    <w:rsid w:val="00F61240"/>
    <w:rsid w:val="00F6207F"/>
    <w:rsid w:val="00F66F28"/>
    <w:rsid w:val="00F70BDA"/>
    <w:rsid w:val="00F71BF4"/>
    <w:rsid w:val="00F907FD"/>
    <w:rsid w:val="00F90D9C"/>
    <w:rsid w:val="00F90E37"/>
    <w:rsid w:val="00F92759"/>
    <w:rsid w:val="00F92B80"/>
    <w:rsid w:val="00F94AEB"/>
    <w:rsid w:val="00FA782D"/>
    <w:rsid w:val="00FB412A"/>
    <w:rsid w:val="00FB472F"/>
    <w:rsid w:val="00FB67C8"/>
    <w:rsid w:val="00FC3B0E"/>
    <w:rsid w:val="00FC4899"/>
    <w:rsid w:val="00FC48E4"/>
    <w:rsid w:val="00FC5E27"/>
    <w:rsid w:val="00FD1E93"/>
    <w:rsid w:val="00FD6256"/>
    <w:rsid w:val="00FD731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9E902"/>
  <w15:docId w15:val="{B605B441-F09E-44EF-B7FE-29E276AC9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267"/>
  </w:style>
  <w:style w:type="paragraph" w:styleId="Overskrift1">
    <w:name w:val="heading 1"/>
    <w:basedOn w:val="Normal"/>
    <w:link w:val="Overskrift1Tegn"/>
    <w:uiPriority w:val="9"/>
    <w:qFormat/>
    <w:rsid w:val="00F134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474C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link w:val="Overskrift3Tegn"/>
    <w:uiPriority w:val="9"/>
    <w:qFormat/>
    <w:rsid w:val="00F1341A"/>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F1341A"/>
    <w:rPr>
      <w:color w:val="0000FF"/>
      <w:u w:val="single"/>
    </w:rPr>
  </w:style>
  <w:style w:type="character" w:customStyle="1" w:styleId="Overskrift1Tegn">
    <w:name w:val="Overskrift 1 Tegn"/>
    <w:basedOn w:val="Standardskrifttypeiafsnit"/>
    <w:link w:val="Overskrift1"/>
    <w:uiPriority w:val="9"/>
    <w:rsid w:val="00F1341A"/>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F1341A"/>
    <w:rPr>
      <w:rFonts w:ascii="Times New Roman" w:eastAsia="Times New Roman" w:hAnsi="Times New Roman" w:cs="Times New Roman"/>
      <w:b/>
      <w:bCs/>
      <w:sz w:val="27"/>
      <w:szCs w:val="27"/>
      <w:lang w:eastAsia="da-DK"/>
    </w:rPr>
  </w:style>
  <w:style w:type="paragraph" w:styleId="NormalWeb">
    <w:name w:val="Normal (Web)"/>
    <w:basedOn w:val="Normal"/>
    <w:uiPriority w:val="99"/>
    <w:unhideWhenUsed/>
    <w:rsid w:val="00F1341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F1341A"/>
    <w:rPr>
      <w:b/>
      <w:bCs/>
    </w:rPr>
  </w:style>
  <w:style w:type="character" w:customStyle="1" w:styleId="apple-converted-space">
    <w:name w:val="apple-converted-space"/>
    <w:basedOn w:val="Standardskrifttypeiafsnit"/>
    <w:rsid w:val="00F1341A"/>
  </w:style>
  <w:style w:type="paragraph" w:styleId="Listeafsnit">
    <w:name w:val="List Paragraph"/>
    <w:basedOn w:val="Normal"/>
    <w:uiPriority w:val="34"/>
    <w:qFormat/>
    <w:rsid w:val="00A40FFA"/>
    <w:pPr>
      <w:ind w:left="720"/>
      <w:contextualSpacing/>
    </w:pPr>
  </w:style>
  <w:style w:type="character" w:customStyle="1" w:styleId="Overskrift2Tegn">
    <w:name w:val="Overskrift 2 Tegn"/>
    <w:basedOn w:val="Standardskrifttypeiafsnit"/>
    <w:link w:val="Overskrift2"/>
    <w:uiPriority w:val="9"/>
    <w:semiHidden/>
    <w:rsid w:val="00474C4C"/>
    <w:rPr>
      <w:rFonts w:asciiTheme="majorHAnsi" w:eastAsiaTheme="majorEastAsia" w:hAnsiTheme="majorHAnsi" w:cstheme="majorBidi"/>
      <w:b/>
      <w:bCs/>
      <w:color w:val="4F81BD" w:themeColor="accent1"/>
      <w:sz w:val="26"/>
      <w:szCs w:val="26"/>
    </w:rPr>
  </w:style>
  <w:style w:type="paragraph" w:styleId="Sidehoved">
    <w:name w:val="header"/>
    <w:basedOn w:val="Normal"/>
    <w:link w:val="SidehovedTegn"/>
    <w:uiPriority w:val="99"/>
    <w:unhideWhenUsed/>
    <w:rsid w:val="006F403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F4035"/>
  </w:style>
  <w:style w:type="paragraph" w:styleId="Sidefod">
    <w:name w:val="footer"/>
    <w:basedOn w:val="Normal"/>
    <w:link w:val="SidefodTegn"/>
    <w:uiPriority w:val="99"/>
    <w:unhideWhenUsed/>
    <w:rsid w:val="006F403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F4035"/>
  </w:style>
  <w:style w:type="character" w:styleId="BesgtLink">
    <w:name w:val="FollowedHyperlink"/>
    <w:basedOn w:val="Standardskrifttypeiafsnit"/>
    <w:uiPriority w:val="99"/>
    <w:semiHidden/>
    <w:unhideWhenUsed/>
    <w:rsid w:val="00B76046"/>
    <w:rPr>
      <w:color w:val="800080" w:themeColor="followedHyperlink"/>
      <w:u w:val="single"/>
    </w:rPr>
  </w:style>
  <w:style w:type="paragraph" w:styleId="Markeringsbobletekst">
    <w:name w:val="Balloon Text"/>
    <w:basedOn w:val="Normal"/>
    <w:link w:val="MarkeringsbobletekstTegn"/>
    <w:uiPriority w:val="99"/>
    <w:semiHidden/>
    <w:unhideWhenUsed/>
    <w:rsid w:val="008E10D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E10DF"/>
    <w:rPr>
      <w:rFonts w:ascii="Tahoma" w:hAnsi="Tahoma" w:cs="Tahoma"/>
      <w:sz w:val="16"/>
      <w:szCs w:val="16"/>
    </w:rPr>
  </w:style>
  <w:style w:type="character" w:styleId="Ulstomtale">
    <w:name w:val="Unresolved Mention"/>
    <w:basedOn w:val="Standardskrifttypeiafsnit"/>
    <w:uiPriority w:val="99"/>
    <w:semiHidden/>
    <w:unhideWhenUsed/>
    <w:rsid w:val="0060429E"/>
    <w:rPr>
      <w:color w:val="605E5C"/>
      <w:shd w:val="clear" w:color="auto" w:fill="E1DFDD"/>
    </w:rPr>
  </w:style>
  <w:style w:type="character" w:styleId="Kommentarhenvisning">
    <w:name w:val="annotation reference"/>
    <w:basedOn w:val="Standardskrifttypeiafsnit"/>
    <w:uiPriority w:val="99"/>
    <w:semiHidden/>
    <w:unhideWhenUsed/>
    <w:rsid w:val="002B26FB"/>
    <w:rPr>
      <w:sz w:val="16"/>
      <w:szCs w:val="16"/>
    </w:rPr>
  </w:style>
  <w:style w:type="paragraph" w:styleId="Kommentartekst">
    <w:name w:val="annotation text"/>
    <w:basedOn w:val="Normal"/>
    <w:link w:val="KommentartekstTegn"/>
    <w:uiPriority w:val="99"/>
    <w:semiHidden/>
    <w:unhideWhenUsed/>
    <w:rsid w:val="002B26F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B26FB"/>
    <w:rPr>
      <w:sz w:val="20"/>
      <w:szCs w:val="20"/>
    </w:rPr>
  </w:style>
  <w:style w:type="paragraph" w:styleId="Kommentaremne">
    <w:name w:val="annotation subject"/>
    <w:basedOn w:val="Kommentartekst"/>
    <w:next w:val="Kommentartekst"/>
    <w:link w:val="KommentaremneTegn"/>
    <w:uiPriority w:val="99"/>
    <w:semiHidden/>
    <w:unhideWhenUsed/>
    <w:rsid w:val="002B26FB"/>
    <w:rPr>
      <w:b/>
      <w:bCs/>
    </w:rPr>
  </w:style>
  <w:style w:type="character" w:customStyle="1" w:styleId="KommentaremneTegn">
    <w:name w:val="Kommentaremne Tegn"/>
    <w:basedOn w:val="KommentartekstTegn"/>
    <w:link w:val="Kommentaremne"/>
    <w:uiPriority w:val="99"/>
    <w:semiHidden/>
    <w:rsid w:val="002B26FB"/>
    <w:rPr>
      <w:b/>
      <w:bCs/>
      <w:sz w:val="20"/>
      <w:szCs w:val="20"/>
    </w:rPr>
  </w:style>
  <w:style w:type="paragraph" w:styleId="Korrektur">
    <w:name w:val="Revision"/>
    <w:hidden/>
    <w:uiPriority w:val="99"/>
    <w:semiHidden/>
    <w:rsid w:val="006D60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82477">
      <w:bodyDiv w:val="1"/>
      <w:marLeft w:val="0"/>
      <w:marRight w:val="0"/>
      <w:marTop w:val="0"/>
      <w:marBottom w:val="0"/>
      <w:divBdr>
        <w:top w:val="none" w:sz="0" w:space="0" w:color="auto"/>
        <w:left w:val="none" w:sz="0" w:space="0" w:color="auto"/>
        <w:bottom w:val="none" w:sz="0" w:space="0" w:color="auto"/>
        <w:right w:val="none" w:sz="0" w:space="0" w:color="auto"/>
      </w:divBdr>
      <w:divsChild>
        <w:div w:id="1886286475">
          <w:marLeft w:val="0"/>
          <w:marRight w:val="0"/>
          <w:marTop w:val="0"/>
          <w:marBottom w:val="0"/>
          <w:divBdr>
            <w:top w:val="none" w:sz="0" w:space="0" w:color="auto"/>
            <w:left w:val="none" w:sz="0" w:space="0" w:color="auto"/>
            <w:bottom w:val="none" w:sz="0" w:space="0" w:color="auto"/>
            <w:right w:val="none" w:sz="0" w:space="0" w:color="auto"/>
          </w:divBdr>
        </w:div>
        <w:div w:id="1632517625">
          <w:marLeft w:val="0"/>
          <w:marRight w:val="0"/>
          <w:marTop w:val="0"/>
          <w:marBottom w:val="0"/>
          <w:divBdr>
            <w:top w:val="none" w:sz="0" w:space="0" w:color="auto"/>
            <w:left w:val="none" w:sz="0" w:space="0" w:color="auto"/>
            <w:bottom w:val="none" w:sz="0" w:space="0" w:color="auto"/>
            <w:right w:val="none" w:sz="0" w:space="0" w:color="auto"/>
          </w:divBdr>
        </w:div>
      </w:divsChild>
    </w:div>
    <w:div w:id="634528511">
      <w:bodyDiv w:val="1"/>
      <w:marLeft w:val="0"/>
      <w:marRight w:val="0"/>
      <w:marTop w:val="0"/>
      <w:marBottom w:val="0"/>
      <w:divBdr>
        <w:top w:val="none" w:sz="0" w:space="0" w:color="auto"/>
        <w:left w:val="none" w:sz="0" w:space="0" w:color="auto"/>
        <w:bottom w:val="none" w:sz="0" w:space="0" w:color="auto"/>
        <w:right w:val="none" w:sz="0" w:space="0" w:color="auto"/>
      </w:divBdr>
    </w:div>
    <w:div w:id="108160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derne.dk/faa-hjaelp-og-svar/ansaettelsesvilkaar/opsigelse/fratraedelsesgodtgoerelse" TargetMode="External"/><Relationship Id="rId18" Type="http://schemas.openxmlformats.org/officeDocument/2006/relationships/hyperlink" Target="https://www.lederne.dk/kompetencecente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lederne.dk/kompetencecenter/coaching-og-outplacement" TargetMode="External"/><Relationship Id="rId7" Type="http://schemas.openxmlformats.org/officeDocument/2006/relationships/settings" Target="settings.xml"/><Relationship Id="rId12" Type="http://schemas.openxmlformats.org/officeDocument/2006/relationships/hyperlink" Target="https://www.lederne.dk/lho/Ansaettelsesvilkaar/ansaettelsensstart/ansaettelseskontrakt/direktoerkontrakt/standarddirektoerkontraktdownloaddenher.htm" TargetMode="External"/><Relationship Id="rId17" Type="http://schemas.openxmlformats.org/officeDocument/2006/relationships/hyperlink" Target="https://www.lederne.dk/faa-hjaelp-og-svar/loen/personalegoder"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ederne.dk/medlemsfordele/forsikring/bestyrelses-og-direktionsansvarsforsikring" TargetMode="External"/><Relationship Id="rId20" Type="http://schemas.openxmlformats.org/officeDocument/2006/relationships/hyperlink" Target="https://www.lederne.dk/faa-hjaelp-og-svar/ansaettelsesvilkaar/opsigelse/fratraedelsesgodtgoerel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derne.dk/lho/Ansaettelsesvilkaar/ansaettelsensstart/ansaettelseskontrakt/direktoerkontrakt/endirektoersansaettelsesvilkaar.htm"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lederne.dk/faa-hjaelp-og-svar/loen/resultatafhaengig-loen/aktieoptioner-og-warrants" TargetMode="External"/><Relationship Id="rId23" Type="http://schemas.openxmlformats.org/officeDocument/2006/relationships/hyperlink" Target="https://www.lederne.dk/faa-hjaelp-og-svar/ansaettelsesvilkaar/klausuler" TargetMode="External"/><Relationship Id="rId10" Type="http://schemas.openxmlformats.org/officeDocument/2006/relationships/endnotes" Target="endnotes.xml"/><Relationship Id="rId19" Type="http://schemas.openxmlformats.org/officeDocument/2006/relationships/hyperlink" Target="https://www.lederne.dk/faa-hjaelp-og-svar/ansaettelsesvilkaar/barsel/din-ret-til-orl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derne.dk/faa-hjaelp-og-svar/loen/resultatafhaengig-loen/bonus-og-anden-resultatloen" TargetMode="External"/><Relationship Id="rId22" Type="http://schemas.openxmlformats.org/officeDocument/2006/relationships/hyperlink" Target="https://www.lederne.dk/faa-hjaelp-og-svar/ansaettelsesvilkaar/aendrede-vilkaar/virksomhedsoverdragelse" TargetMode="External"/><Relationship Id="rId27"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F6038AEE8E8A354C8836C99100FAF0D0" ma:contentTypeVersion="10" ma:contentTypeDescription="Opret et nyt dokument." ma:contentTypeScope="" ma:versionID="86ca98a92f73ce9593938bbd2bd12f52">
  <xsd:schema xmlns:xsd="http://www.w3.org/2001/XMLSchema" xmlns:xs="http://www.w3.org/2001/XMLSchema" xmlns:p="http://schemas.microsoft.com/office/2006/metadata/properties" xmlns:ns3="43fc8062-7b5c-4193-a237-828ccca4adbb" targetNamespace="http://schemas.microsoft.com/office/2006/metadata/properties" ma:root="true" ma:fieldsID="dcd0c0199b3d925cbd58d2000103d153" ns3:_="">
    <xsd:import namespace="43fc8062-7b5c-4193-a237-828ccca4ad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c8062-7b5c-4193-a237-828ccca4a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0FB6A4-F2FA-4974-B5B4-12006A849EEF}">
  <ds:schemaRefs>
    <ds:schemaRef ds:uri="http://schemas.microsoft.com/sharepoint/v3/contenttype/forms"/>
  </ds:schemaRefs>
</ds:datastoreItem>
</file>

<file path=customXml/itemProps2.xml><?xml version="1.0" encoding="utf-8"?>
<ds:datastoreItem xmlns:ds="http://schemas.openxmlformats.org/officeDocument/2006/customXml" ds:itemID="{2D4693D9-840D-498D-BCD3-C2806F5225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24C9E5-E73A-41F3-8186-03925D6E1745}">
  <ds:schemaRefs>
    <ds:schemaRef ds:uri="http://schemas.openxmlformats.org/officeDocument/2006/bibliography"/>
  </ds:schemaRefs>
</ds:datastoreItem>
</file>

<file path=customXml/itemProps4.xml><?xml version="1.0" encoding="utf-8"?>
<ds:datastoreItem xmlns:ds="http://schemas.openxmlformats.org/officeDocument/2006/customXml" ds:itemID="{90BC42A6-CE02-483A-839E-49DEFC446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c8062-7b5c-4193-a237-828ccca4a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6605</Words>
  <Characters>40295</Characters>
  <Application>Microsoft Office Word</Application>
  <DocSecurity>0</DocSecurity>
  <Lines>335</Lines>
  <Paragraphs>93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René Honoré</cp:lastModifiedBy>
  <cp:revision>2</cp:revision>
  <cp:lastPrinted>2023-10-20T13:13:00Z</cp:lastPrinted>
  <dcterms:created xsi:type="dcterms:W3CDTF">2023-11-07T14:48:00Z</dcterms:created>
  <dcterms:modified xsi:type="dcterms:W3CDTF">2023-11-07T14:48:00Z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0x010100F6038AEE8E8A354C8836C99100FAF0D0</vt:lpwstr>
  </property>
</Properties>
</file>